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98082527" w:displacedByCustomXml="next"/>
    <w:bookmarkStart w:id="1" w:name="_Toc498083353" w:displacedByCustomXml="next"/>
    <w:bookmarkStart w:id="2" w:name="_Toc498954675" w:displacedByCustomXml="next"/>
    <w:bookmarkStart w:id="3" w:name="_Toc498955210" w:displacedByCustomXml="next"/>
    <w:sdt>
      <w:sdtPr>
        <w:rPr>
          <w:rFonts w:cs="Arial"/>
        </w:rPr>
        <w:id w:val="-1201161977"/>
        <w:docPartObj>
          <w:docPartGallery w:val="Cover Pages"/>
          <w:docPartUnique/>
        </w:docPartObj>
      </w:sdtPr>
      <w:sdtEndPr>
        <w:rPr>
          <w:b/>
          <w:bCs/>
          <w:i/>
        </w:rPr>
      </w:sdtEndPr>
      <w:sdtContent>
        <w:p w14:paraId="76753201" w14:textId="77777777" w:rsidR="00130348" w:rsidRPr="006C1434" w:rsidRDefault="00C94DDE" w:rsidP="006C1434">
          <w:pPr>
            <w:spacing w:before="240" w:line="276" w:lineRule="auto"/>
            <w:jc w:val="both"/>
            <w:rPr>
              <w:rFonts w:cs="Arial"/>
            </w:rPr>
          </w:pPr>
          <w:r>
            <w:rPr>
              <w:rFonts w:cs="Arial"/>
              <w:i/>
              <w:noProof/>
            </w:rPr>
            <w:drawing>
              <wp:anchor distT="0" distB="0" distL="114300" distR="114300" simplePos="0" relativeHeight="251722752" behindDoc="0" locked="0" layoutInCell="1" allowOverlap="1" wp14:anchorId="3CCDBFE8" wp14:editId="3C47F475">
                <wp:simplePos x="0" y="0"/>
                <wp:positionH relativeFrom="margin">
                  <wp:posOffset>-332740</wp:posOffset>
                </wp:positionH>
                <wp:positionV relativeFrom="paragraph">
                  <wp:posOffset>0</wp:posOffset>
                </wp:positionV>
                <wp:extent cx="6919126" cy="1943100"/>
                <wp:effectExtent l="0" t="0" r="0" b="0"/>
                <wp:wrapSquare wrapText="bothSides"/>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9888" cy="1946122"/>
                        </a:xfrm>
                        <a:prstGeom prst="rect">
                          <a:avLst/>
                        </a:prstGeom>
                        <a:noFill/>
                      </pic:spPr>
                    </pic:pic>
                  </a:graphicData>
                </a:graphic>
                <wp14:sizeRelH relativeFrom="margin">
                  <wp14:pctWidth>0</wp14:pctWidth>
                </wp14:sizeRelH>
                <wp14:sizeRelV relativeFrom="margin">
                  <wp14:pctHeight>0</wp14:pctHeight>
                </wp14:sizeRelV>
              </wp:anchor>
            </w:drawing>
          </w:r>
        </w:p>
        <w:p w14:paraId="367633B4" w14:textId="77777777" w:rsidR="00130348" w:rsidRPr="006C1434" w:rsidRDefault="00130348" w:rsidP="006C1434">
          <w:pPr>
            <w:spacing w:before="240" w:after="200" w:line="276" w:lineRule="auto"/>
            <w:jc w:val="both"/>
            <w:rPr>
              <w:rFonts w:cs="Arial"/>
              <w:i/>
            </w:rPr>
          </w:pPr>
        </w:p>
        <w:p w14:paraId="727D1BD2" w14:textId="39B13C02" w:rsidR="00130348" w:rsidRDefault="00130348" w:rsidP="001A13AD">
          <w:pPr>
            <w:spacing w:before="240" w:after="200" w:line="276" w:lineRule="auto"/>
            <w:ind w:left="-1134" w:right="-1134"/>
            <w:jc w:val="center"/>
            <w:rPr>
              <w:rFonts w:cs="Arial"/>
              <w:sz w:val="52"/>
              <w:szCs w:val="52"/>
            </w:rPr>
          </w:pPr>
          <w:r w:rsidRPr="009643C2">
            <w:rPr>
              <w:rFonts w:cs="Arial"/>
              <w:sz w:val="52"/>
              <w:szCs w:val="52"/>
            </w:rPr>
            <w:t>Information pack for the post of</w:t>
          </w:r>
        </w:p>
        <w:p w14:paraId="5591B091" w14:textId="360FCE2C" w:rsidR="000234A8" w:rsidRPr="000234A8" w:rsidRDefault="000234A8" w:rsidP="001A13AD">
          <w:pPr>
            <w:spacing w:before="240" w:after="200" w:line="276" w:lineRule="auto"/>
            <w:ind w:left="-1134" w:right="-1134"/>
            <w:jc w:val="center"/>
            <w:rPr>
              <w:rFonts w:cs="Arial"/>
              <w:color w:val="365F91" w:themeColor="accent1" w:themeShade="BF"/>
              <w:sz w:val="52"/>
              <w:szCs w:val="52"/>
            </w:rPr>
          </w:pPr>
          <w:r w:rsidRPr="000234A8">
            <w:rPr>
              <w:rFonts w:cs="Arial"/>
              <w:color w:val="365F91" w:themeColor="accent1" w:themeShade="BF"/>
              <w:sz w:val="52"/>
              <w:szCs w:val="52"/>
            </w:rPr>
            <w:t>Advanced Clinical Practitioner (ACP)</w:t>
          </w:r>
        </w:p>
        <w:p w14:paraId="7B37B365" w14:textId="77777777" w:rsidR="00130348" w:rsidRDefault="00130348" w:rsidP="00987597">
          <w:pPr>
            <w:spacing w:before="240" w:after="200" w:line="276" w:lineRule="auto"/>
            <w:ind w:left="-1134" w:right="-1134"/>
            <w:jc w:val="center"/>
            <w:rPr>
              <w:rFonts w:cs="Arial"/>
              <w:sz w:val="48"/>
              <w:szCs w:val="48"/>
            </w:rPr>
          </w:pPr>
          <w:r w:rsidRPr="009643C2">
            <w:rPr>
              <w:rFonts w:cs="Arial"/>
              <w:sz w:val="48"/>
              <w:szCs w:val="48"/>
            </w:rPr>
            <w:t xml:space="preserve">Division </w:t>
          </w:r>
          <w:r w:rsidR="00F80AA7" w:rsidRPr="009643C2">
            <w:rPr>
              <w:rFonts w:cs="Arial"/>
              <w:sz w:val="48"/>
              <w:szCs w:val="48"/>
            </w:rPr>
            <w:t>of</w:t>
          </w:r>
        </w:p>
        <w:p w14:paraId="34F6A87F" w14:textId="755EE6A3" w:rsidR="000234A8" w:rsidRDefault="000234A8" w:rsidP="00987597">
          <w:pPr>
            <w:spacing w:before="240" w:after="200" w:line="276" w:lineRule="auto"/>
            <w:ind w:left="-1134" w:right="-1134"/>
            <w:jc w:val="center"/>
            <w:rPr>
              <w:rFonts w:cs="Arial"/>
              <w:sz w:val="48"/>
              <w:szCs w:val="48"/>
            </w:rPr>
          </w:pPr>
          <w:r>
            <w:rPr>
              <w:rFonts w:cs="Arial"/>
              <w:sz w:val="48"/>
              <w:szCs w:val="48"/>
            </w:rPr>
            <w:t>Urgent and Emergency Care</w:t>
          </w:r>
        </w:p>
        <w:p w14:paraId="22EA2746" w14:textId="77777777" w:rsidR="00C94DDE" w:rsidRDefault="00C94DDE" w:rsidP="009643C2">
          <w:pPr>
            <w:spacing w:before="240" w:after="200" w:line="276" w:lineRule="auto"/>
            <w:ind w:right="-1134" w:hanging="567"/>
            <w:jc w:val="center"/>
            <w:rPr>
              <w:rFonts w:cs="Arial"/>
              <w:sz w:val="48"/>
              <w:szCs w:val="48"/>
            </w:rPr>
          </w:pPr>
        </w:p>
        <w:p w14:paraId="0BF16C65" w14:textId="77777777" w:rsidR="00C94DDE" w:rsidRPr="00C94DDE" w:rsidRDefault="00C94DDE" w:rsidP="00C94DDE">
          <w:pPr>
            <w:spacing w:before="240" w:after="200" w:line="276" w:lineRule="auto"/>
            <w:ind w:hanging="567"/>
            <w:jc w:val="right"/>
            <w:rPr>
              <w:rFonts w:cs="Arial"/>
              <w:sz w:val="40"/>
              <w:szCs w:val="40"/>
            </w:rPr>
          </w:pPr>
          <w:r w:rsidRPr="00C94DDE">
            <w:rPr>
              <w:rFonts w:cs="Arial"/>
              <w:sz w:val="40"/>
              <w:szCs w:val="40"/>
            </w:rPr>
            <w:t>November 2023</w:t>
          </w:r>
        </w:p>
        <w:p w14:paraId="47D80880" w14:textId="77777777" w:rsidR="00C30433" w:rsidRDefault="00C94DDE" w:rsidP="006C1434">
          <w:pPr>
            <w:spacing w:before="240" w:after="200" w:line="276" w:lineRule="auto"/>
            <w:ind w:right="-1134" w:hanging="1134"/>
            <w:jc w:val="both"/>
            <w:rPr>
              <w:rFonts w:cs="Arial"/>
              <w:sz w:val="40"/>
              <w:szCs w:val="40"/>
            </w:rPr>
          </w:pPr>
          <w:r>
            <w:rPr>
              <w:rFonts w:cs="Arial"/>
              <w:noProof/>
              <w:sz w:val="40"/>
              <w:szCs w:val="40"/>
            </w:rPr>
            <w:drawing>
              <wp:inline distT="0" distB="0" distL="0" distR="0" wp14:anchorId="2F7A09CA" wp14:editId="77D669B0">
                <wp:extent cx="7602220" cy="1920240"/>
                <wp:effectExtent l="0" t="0" r="0" b="381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2220" cy="1920240"/>
                        </a:xfrm>
                        <a:prstGeom prst="rect">
                          <a:avLst/>
                        </a:prstGeom>
                        <a:noFill/>
                      </pic:spPr>
                    </pic:pic>
                  </a:graphicData>
                </a:graphic>
              </wp:inline>
            </w:drawing>
          </w:r>
        </w:p>
        <w:p w14:paraId="177E33BE" w14:textId="77777777" w:rsidR="00987084" w:rsidRPr="006C1434" w:rsidRDefault="000234A8" w:rsidP="00D943EA">
          <w:pPr>
            <w:spacing w:before="240" w:line="276" w:lineRule="auto"/>
            <w:ind w:right="-1134"/>
            <w:jc w:val="both"/>
            <w:rPr>
              <w:rFonts w:cs="Arial"/>
              <w:sz w:val="40"/>
              <w:szCs w:val="40"/>
            </w:rPr>
          </w:pPr>
        </w:p>
        <w:bookmarkEnd w:id="0" w:displacedByCustomXml="next"/>
        <w:bookmarkEnd w:id="1" w:displacedByCustomXml="next"/>
        <w:bookmarkEnd w:id="2" w:displacedByCustomXml="next"/>
        <w:bookmarkEnd w:id="3" w:displacedByCustomXml="next"/>
      </w:sdtContent>
    </w:sdt>
    <w:p w14:paraId="6906468A" w14:textId="57025711" w:rsidR="00E43898" w:rsidRDefault="005806C9" w:rsidP="00D943EA">
      <w:bookmarkStart w:id="4" w:name="_Toc498954679"/>
      <w:bookmarkStart w:id="5" w:name="_Toc498955214"/>
      <w:r>
        <w:rPr>
          <w:noProof/>
        </w:rPr>
        <w:lastRenderedPageBreak/>
        <w:drawing>
          <wp:anchor distT="0" distB="0" distL="114300" distR="114300" simplePos="0" relativeHeight="251723776" behindDoc="1" locked="0" layoutInCell="1" allowOverlap="1" wp14:anchorId="241C6250" wp14:editId="1D15B4B1">
            <wp:simplePos x="0" y="0"/>
            <wp:positionH relativeFrom="column">
              <wp:posOffset>-1270</wp:posOffset>
            </wp:positionH>
            <wp:positionV relativeFrom="paragraph">
              <wp:posOffset>0</wp:posOffset>
            </wp:positionV>
            <wp:extent cx="4035425" cy="2157095"/>
            <wp:effectExtent l="0" t="0" r="3175" b="0"/>
            <wp:wrapTight wrapText="bothSides">
              <wp:wrapPolygon edited="0">
                <wp:start x="0" y="0"/>
                <wp:lineTo x="0" y="21365"/>
                <wp:lineTo x="21515" y="21365"/>
                <wp:lineTo x="21515" y="0"/>
                <wp:lineTo x="0" y="0"/>
              </wp:wrapPolygon>
            </wp:wrapTight>
            <wp:docPr id="1461747683" name="Picture 1" descr="A close-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 r="37077"/>
                    <a:stretch/>
                  </pic:blipFill>
                  <pic:spPr bwMode="auto">
                    <a:xfrm>
                      <a:off x="0" y="0"/>
                      <a:ext cx="4035425" cy="2157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9AFE5E4" w14:textId="7BAA8020" w:rsidR="005806C9" w:rsidRDefault="005806C9" w:rsidP="005806C9">
      <w:pPr>
        <w:rPr>
          <w:rFonts w:cs="Arial"/>
          <w:szCs w:val="24"/>
        </w:rPr>
      </w:pPr>
    </w:p>
    <w:p w14:paraId="2D0E85CC" w14:textId="77777777" w:rsidR="005806C9" w:rsidRDefault="005806C9" w:rsidP="005806C9">
      <w:pPr>
        <w:rPr>
          <w:rFonts w:cs="Arial"/>
          <w:szCs w:val="24"/>
        </w:rPr>
      </w:pPr>
    </w:p>
    <w:p w14:paraId="37699592" w14:textId="77777777" w:rsidR="005806C9" w:rsidRDefault="005806C9" w:rsidP="005806C9">
      <w:pPr>
        <w:rPr>
          <w:rFonts w:cs="Arial"/>
          <w:szCs w:val="24"/>
        </w:rPr>
      </w:pPr>
    </w:p>
    <w:p w14:paraId="3EC7D2FB" w14:textId="77777777" w:rsidR="005806C9" w:rsidRDefault="005806C9" w:rsidP="005806C9">
      <w:pPr>
        <w:rPr>
          <w:rFonts w:cs="Arial"/>
          <w:szCs w:val="24"/>
        </w:rPr>
      </w:pPr>
    </w:p>
    <w:p w14:paraId="75F87782" w14:textId="77777777" w:rsidR="005806C9" w:rsidRDefault="005806C9" w:rsidP="005806C9">
      <w:pPr>
        <w:rPr>
          <w:rFonts w:cs="Arial"/>
          <w:szCs w:val="24"/>
        </w:rPr>
      </w:pPr>
    </w:p>
    <w:p w14:paraId="1FD4BA74" w14:textId="77777777" w:rsidR="005806C9" w:rsidRDefault="005806C9" w:rsidP="005806C9">
      <w:pPr>
        <w:rPr>
          <w:rFonts w:cs="Arial"/>
          <w:szCs w:val="24"/>
        </w:rPr>
      </w:pPr>
    </w:p>
    <w:p w14:paraId="3FEC6E86" w14:textId="77777777" w:rsidR="005806C9" w:rsidRDefault="005806C9" w:rsidP="005806C9">
      <w:pPr>
        <w:rPr>
          <w:rFonts w:cs="Arial"/>
          <w:szCs w:val="24"/>
        </w:rPr>
      </w:pPr>
    </w:p>
    <w:p w14:paraId="29E1ACE1" w14:textId="77777777" w:rsidR="005806C9" w:rsidRDefault="005806C9" w:rsidP="005806C9">
      <w:pPr>
        <w:rPr>
          <w:rFonts w:cs="Arial"/>
          <w:szCs w:val="24"/>
        </w:rPr>
      </w:pPr>
    </w:p>
    <w:p w14:paraId="3178B539" w14:textId="77777777" w:rsidR="005806C9" w:rsidRDefault="005806C9" w:rsidP="005806C9">
      <w:pPr>
        <w:rPr>
          <w:rFonts w:cs="Arial"/>
          <w:szCs w:val="24"/>
        </w:rPr>
      </w:pPr>
    </w:p>
    <w:p w14:paraId="1C23E031" w14:textId="77777777" w:rsidR="005806C9" w:rsidRDefault="005806C9" w:rsidP="005806C9">
      <w:pPr>
        <w:rPr>
          <w:rFonts w:cs="Arial"/>
          <w:szCs w:val="24"/>
        </w:rPr>
      </w:pPr>
    </w:p>
    <w:p w14:paraId="240A20BD" w14:textId="77777777" w:rsidR="005806C9" w:rsidRDefault="005806C9" w:rsidP="005806C9">
      <w:pPr>
        <w:rPr>
          <w:rFonts w:cs="Arial"/>
          <w:szCs w:val="24"/>
        </w:rPr>
      </w:pPr>
    </w:p>
    <w:p w14:paraId="358D1D18" w14:textId="77777777" w:rsidR="005806C9" w:rsidRDefault="005806C9" w:rsidP="005806C9">
      <w:pPr>
        <w:rPr>
          <w:rFonts w:cs="Arial"/>
          <w:szCs w:val="24"/>
        </w:rPr>
      </w:pPr>
    </w:p>
    <w:p w14:paraId="3DBDF450" w14:textId="77777777" w:rsidR="005806C9" w:rsidRDefault="005806C9" w:rsidP="005806C9">
      <w:pPr>
        <w:rPr>
          <w:rFonts w:cs="Arial"/>
          <w:szCs w:val="24"/>
        </w:rPr>
      </w:pPr>
    </w:p>
    <w:p w14:paraId="649E1FEF" w14:textId="77777777" w:rsidR="005806C9" w:rsidRDefault="005806C9" w:rsidP="005806C9">
      <w:pPr>
        <w:rPr>
          <w:rFonts w:cs="Arial"/>
          <w:szCs w:val="24"/>
        </w:rPr>
      </w:pPr>
    </w:p>
    <w:p w14:paraId="37109402" w14:textId="3B526FF7" w:rsidR="00D943EA" w:rsidRDefault="00D943EA" w:rsidP="005806C9">
      <w:pPr>
        <w:rPr>
          <w:rFonts w:cs="Arial"/>
          <w:szCs w:val="24"/>
        </w:rPr>
      </w:pPr>
      <w:r>
        <w:rPr>
          <w:rFonts w:cs="Arial"/>
          <w:szCs w:val="24"/>
        </w:rPr>
        <w:t xml:space="preserve">Hello and welcome to our Trust!  I am delighted that you are considering our organisation as a place to work. </w:t>
      </w:r>
    </w:p>
    <w:p w14:paraId="443DB7BB" w14:textId="77777777" w:rsidR="00D943EA" w:rsidRDefault="00D943EA" w:rsidP="00E43898">
      <w:pPr>
        <w:spacing w:before="240" w:line="276" w:lineRule="auto"/>
        <w:jc w:val="both"/>
        <w:rPr>
          <w:rFonts w:cs="Arial"/>
          <w:szCs w:val="24"/>
        </w:rPr>
      </w:pPr>
      <w:r>
        <w:rPr>
          <w:rFonts w:cs="Arial"/>
          <w:szCs w:val="24"/>
        </w:rPr>
        <w:t xml:space="preserve">This is </w:t>
      </w:r>
      <w:proofErr w:type="gramStart"/>
      <w:r>
        <w:rPr>
          <w:rFonts w:cs="Arial"/>
          <w:szCs w:val="24"/>
        </w:rPr>
        <w:t>a really exciting</w:t>
      </w:r>
      <w:proofErr w:type="gramEnd"/>
      <w:r>
        <w:rPr>
          <w:rFonts w:cs="Arial"/>
          <w:szCs w:val="24"/>
        </w:rPr>
        <w:t xml:space="preserve"> time for our patients and staff as we work with our local health system partners across Cambridgeshire, Peterborough and South Lincolnshire to deliver some key development projects that will shape the care we provide for future generations within the 900,000-strong catchment we serve. As well as building a new hospital at Hinchingbrooke and redeveloping our sites at Peterborough and Stamford to better meet the needs of patients, we are investing in a Trust-wide electronic patient record system and harnessing digital technology within our diagnostic services to enhance the quality and speed of diagnosis and treatment. </w:t>
      </w:r>
    </w:p>
    <w:p w14:paraId="39C3D78C" w14:textId="1F47885C" w:rsidR="00D943EA" w:rsidRDefault="00D943EA" w:rsidP="00E43898">
      <w:pPr>
        <w:spacing w:before="240" w:line="276" w:lineRule="auto"/>
        <w:jc w:val="both"/>
        <w:rPr>
          <w:rFonts w:cs="Arial"/>
          <w:szCs w:val="24"/>
        </w:rPr>
      </w:pPr>
      <w:r>
        <w:rPr>
          <w:rFonts w:cs="Arial"/>
          <w:szCs w:val="24"/>
        </w:rPr>
        <w:t xml:space="preserve">It’s a great time to be joining </w:t>
      </w:r>
      <w:proofErr w:type="spellStart"/>
      <w:r>
        <w:rPr>
          <w:rFonts w:cs="Arial"/>
          <w:szCs w:val="24"/>
        </w:rPr>
        <w:t>TeamNWAngliaFT</w:t>
      </w:r>
      <w:proofErr w:type="spellEnd"/>
      <w:r>
        <w:rPr>
          <w:rFonts w:cs="Arial"/>
          <w:szCs w:val="24"/>
        </w:rPr>
        <w:t xml:space="preserve"> where we truly value the health and wellbeing of our staff and encourage our leadership team to empower their teams to be the best they can be, to help </w:t>
      </w:r>
      <w:r w:rsidR="00E43898">
        <w:rPr>
          <w:rFonts w:cs="Arial"/>
          <w:szCs w:val="24"/>
        </w:rPr>
        <w:t>them develop</w:t>
      </w:r>
      <w:r>
        <w:rPr>
          <w:rFonts w:cs="Arial"/>
          <w:szCs w:val="24"/>
        </w:rPr>
        <w:t xml:space="preserve"> in their careers and, at the same time, ensure our patients can experience good quality care by people who are dedicated to serving their health needs.</w:t>
      </w:r>
    </w:p>
    <w:p w14:paraId="5573F72E" w14:textId="77777777" w:rsidR="00D943EA" w:rsidRDefault="00D943EA" w:rsidP="00E43898">
      <w:pPr>
        <w:spacing w:before="240" w:line="276" w:lineRule="auto"/>
        <w:jc w:val="both"/>
        <w:rPr>
          <w:rFonts w:cs="Arial"/>
          <w:szCs w:val="24"/>
        </w:rPr>
      </w:pPr>
      <w:r>
        <w:rPr>
          <w:rFonts w:cs="Arial"/>
          <w:szCs w:val="24"/>
        </w:rPr>
        <w:t xml:space="preserve">If you are looking to develop your career in an environment that’s primed for organisational change, where you can actively contribute to the quality improvements we are making for our patients and staff, then look no further for your next role. </w:t>
      </w:r>
    </w:p>
    <w:p w14:paraId="5CDE8EFA" w14:textId="77777777" w:rsidR="00D943EA" w:rsidRDefault="00D943EA" w:rsidP="00D943EA">
      <w:r>
        <w:rPr>
          <w:rFonts w:cs="Arial"/>
          <w:noProof/>
          <w:szCs w:val="24"/>
        </w:rPr>
        <w:drawing>
          <wp:inline distT="0" distB="0" distL="0" distR="0" wp14:anchorId="0CADE159" wp14:editId="05AAC7DC">
            <wp:extent cx="1598691" cy="685150"/>
            <wp:effectExtent l="0" t="0" r="1509" b="650"/>
            <wp:docPr id="562759833" name="Picture 1" descr="A signature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98691" cy="685150"/>
                    </a:xfrm>
                    <a:prstGeom prst="rect">
                      <a:avLst/>
                    </a:prstGeom>
                    <a:noFill/>
                    <a:ln>
                      <a:noFill/>
                      <a:prstDash/>
                    </a:ln>
                  </pic:spPr>
                </pic:pic>
              </a:graphicData>
            </a:graphic>
          </wp:inline>
        </w:drawing>
      </w:r>
    </w:p>
    <w:p w14:paraId="612002E8" w14:textId="17B04787" w:rsidR="00D943EA" w:rsidRDefault="00D943EA" w:rsidP="00D943EA">
      <w:r>
        <w:rPr>
          <w:rFonts w:cs="Arial"/>
          <w:b/>
          <w:szCs w:val="24"/>
        </w:rPr>
        <w:t>Hannah Coffey</w:t>
      </w:r>
      <w:r>
        <w:rPr>
          <w:rFonts w:cs="Arial"/>
          <w:b/>
          <w:szCs w:val="24"/>
        </w:rPr>
        <w:br/>
        <w:t xml:space="preserve">Chief Executive Officer </w:t>
      </w:r>
    </w:p>
    <w:p w14:paraId="21701F93" w14:textId="77777777" w:rsidR="00344225" w:rsidRPr="006C1434" w:rsidRDefault="00344225" w:rsidP="006C1434">
      <w:pPr>
        <w:tabs>
          <w:tab w:val="left" w:pos="9639"/>
        </w:tabs>
        <w:spacing w:before="240" w:after="200" w:line="276" w:lineRule="auto"/>
        <w:ind w:right="142"/>
        <w:jc w:val="both"/>
        <w:rPr>
          <w:rFonts w:cs="Arial"/>
        </w:rPr>
      </w:pPr>
    </w:p>
    <w:p w14:paraId="65780AEA" w14:textId="77777777" w:rsidR="0011535D" w:rsidRPr="006C1434" w:rsidRDefault="0011535D" w:rsidP="006C1434">
      <w:pPr>
        <w:tabs>
          <w:tab w:val="left" w:pos="9639"/>
        </w:tabs>
        <w:spacing w:before="240" w:after="200" w:line="276" w:lineRule="auto"/>
        <w:ind w:right="-307"/>
        <w:jc w:val="both"/>
        <w:rPr>
          <w:rFonts w:cs="Arial"/>
        </w:rPr>
      </w:pPr>
    </w:p>
    <w:p w14:paraId="49479BE8" w14:textId="77777777" w:rsidR="00BB5CF5" w:rsidRPr="006C1434" w:rsidRDefault="00BB5CF5" w:rsidP="006C1434">
      <w:pPr>
        <w:tabs>
          <w:tab w:val="left" w:pos="9639"/>
        </w:tabs>
        <w:spacing w:before="240" w:after="200" w:line="276" w:lineRule="auto"/>
        <w:ind w:right="-307"/>
        <w:jc w:val="both"/>
        <w:rPr>
          <w:rFonts w:cs="Arial"/>
        </w:rPr>
      </w:pPr>
    </w:p>
    <w:p w14:paraId="1A2E7C47" w14:textId="77777777" w:rsidR="004B1D6E" w:rsidRPr="006C1434" w:rsidRDefault="004B1D6E" w:rsidP="006C1434">
      <w:pPr>
        <w:pStyle w:val="Aheading"/>
        <w:spacing w:before="240" w:line="276" w:lineRule="auto"/>
        <w:jc w:val="both"/>
        <w:rPr>
          <w:rFonts w:cs="Arial"/>
        </w:rPr>
      </w:pPr>
      <w:r w:rsidRPr="006C1434">
        <w:rPr>
          <w:rFonts w:cs="Arial"/>
        </w:rPr>
        <w:t>Job Description</w:t>
      </w:r>
    </w:p>
    <w:tbl>
      <w:tblPr>
        <w:tblStyle w:val="TableGrid"/>
        <w:tblW w:w="0" w:type="auto"/>
        <w:tblLook w:val="04A0" w:firstRow="1" w:lastRow="0" w:firstColumn="1" w:lastColumn="0" w:noHBand="0" w:noVBand="1"/>
      </w:tblPr>
      <w:tblGrid>
        <w:gridCol w:w="2972"/>
        <w:gridCol w:w="6705"/>
      </w:tblGrid>
      <w:tr w:rsidR="004F7DEE" w:rsidRPr="006C1434" w14:paraId="6CD13E17" w14:textId="77777777" w:rsidTr="007F45D1">
        <w:trPr>
          <w:trHeight w:val="492"/>
        </w:trPr>
        <w:tc>
          <w:tcPr>
            <w:tcW w:w="2972" w:type="dxa"/>
          </w:tcPr>
          <w:p w14:paraId="04627C99" w14:textId="77777777" w:rsidR="004F7DEE" w:rsidRPr="006C1434" w:rsidRDefault="004F7DEE" w:rsidP="006C1434">
            <w:pPr>
              <w:pStyle w:val="Aheading"/>
              <w:spacing w:before="240" w:line="276" w:lineRule="auto"/>
              <w:jc w:val="both"/>
              <w:rPr>
                <w:rFonts w:cs="Arial"/>
                <w:sz w:val="24"/>
                <w:szCs w:val="24"/>
              </w:rPr>
            </w:pPr>
            <w:r w:rsidRPr="006C1434">
              <w:rPr>
                <w:rFonts w:cs="Arial"/>
                <w:sz w:val="24"/>
                <w:szCs w:val="24"/>
              </w:rPr>
              <w:t xml:space="preserve">JOB TITLE                          </w:t>
            </w:r>
          </w:p>
        </w:tc>
        <w:tc>
          <w:tcPr>
            <w:tcW w:w="6705" w:type="dxa"/>
          </w:tcPr>
          <w:p w14:paraId="5152B406" w14:textId="58A17BB1" w:rsidR="004F7DEE" w:rsidRPr="006C1434" w:rsidRDefault="000234A8" w:rsidP="006C1434">
            <w:pPr>
              <w:pStyle w:val="Aheading"/>
              <w:spacing w:before="240" w:line="276" w:lineRule="auto"/>
              <w:jc w:val="both"/>
              <w:rPr>
                <w:rFonts w:cs="Arial"/>
                <w:b w:val="0"/>
                <w:sz w:val="24"/>
                <w:szCs w:val="24"/>
              </w:rPr>
            </w:pPr>
            <w:r>
              <w:rPr>
                <w:rFonts w:cs="Arial"/>
                <w:b w:val="0"/>
                <w:sz w:val="24"/>
                <w:szCs w:val="24"/>
              </w:rPr>
              <w:t xml:space="preserve">Advanced Clinical Practitioner (ACP) </w:t>
            </w:r>
          </w:p>
        </w:tc>
      </w:tr>
      <w:tr w:rsidR="004F7DEE" w:rsidRPr="006C1434" w14:paraId="42489E01" w14:textId="77777777" w:rsidTr="007F45D1">
        <w:trPr>
          <w:trHeight w:val="417"/>
        </w:trPr>
        <w:tc>
          <w:tcPr>
            <w:tcW w:w="2972" w:type="dxa"/>
          </w:tcPr>
          <w:p w14:paraId="3247F87C" w14:textId="77777777" w:rsidR="004F7DEE" w:rsidRPr="006C1434" w:rsidRDefault="006C1434" w:rsidP="006C1434">
            <w:pPr>
              <w:pStyle w:val="Aheading"/>
              <w:spacing w:before="240" w:line="276" w:lineRule="auto"/>
              <w:jc w:val="both"/>
              <w:rPr>
                <w:rFonts w:cs="Arial"/>
                <w:sz w:val="24"/>
                <w:szCs w:val="24"/>
              </w:rPr>
            </w:pPr>
            <w:r w:rsidRPr="006C1434">
              <w:rPr>
                <w:rFonts w:cs="Arial"/>
                <w:sz w:val="24"/>
                <w:szCs w:val="24"/>
              </w:rPr>
              <w:t>GRADE</w:t>
            </w:r>
            <w:r w:rsidR="004F7DEE" w:rsidRPr="006C1434">
              <w:rPr>
                <w:rFonts w:cs="Arial"/>
                <w:sz w:val="24"/>
                <w:szCs w:val="24"/>
              </w:rPr>
              <w:t xml:space="preserve">                             </w:t>
            </w:r>
          </w:p>
        </w:tc>
        <w:tc>
          <w:tcPr>
            <w:tcW w:w="6705" w:type="dxa"/>
          </w:tcPr>
          <w:p w14:paraId="0E1477E7" w14:textId="41F1651F" w:rsidR="004F7DEE" w:rsidRPr="006C1434" w:rsidRDefault="000234A8" w:rsidP="006C1434">
            <w:pPr>
              <w:pStyle w:val="Aheading"/>
              <w:spacing w:before="240" w:line="276" w:lineRule="auto"/>
              <w:jc w:val="both"/>
              <w:rPr>
                <w:rFonts w:cs="Arial"/>
                <w:b w:val="0"/>
                <w:sz w:val="24"/>
                <w:szCs w:val="24"/>
              </w:rPr>
            </w:pPr>
            <w:r>
              <w:rPr>
                <w:rFonts w:cs="Arial"/>
                <w:b w:val="0"/>
                <w:sz w:val="24"/>
                <w:szCs w:val="24"/>
              </w:rPr>
              <w:t>Band 8a</w:t>
            </w:r>
          </w:p>
        </w:tc>
      </w:tr>
      <w:tr w:rsidR="006C1434" w:rsidRPr="006C1434" w14:paraId="7F803267" w14:textId="77777777" w:rsidTr="007F45D1">
        <w:trPr>
          <w:trHeight w:val="708"/>
        </w:trPr>
        <w:tc>
          <w:tcPr>
            <w:tcW w:w="2972" w:type="dxa"/>
          </w:tcPr>
          <w:p w14:paraId="3AD143DF" w14:textId="77777777" w:rsidR="006C1434" w:rsidRPr="006C1434" w:rsidRDefault="006C1434" w:rsidP="006C1434">
            <w:pPr>
              <w:pStyle w:val="Aheading"/>
              <w:spacing w:before="240" w:line="276" w:lineRule="auto"/>
              <w:jc w:val="both"/>
              <w:rPr>
                <w:rFonts w:cs="Arial"/>
                <w:sz w:val="24"/>
                <w:szCs w:val="24"/>
              </w:rPr>
            </w:pPr>
            <w:r w:rsidRPr="006C1434">
              <w:rPr>
                <w:rFonts w:cs="Arial"/>
                <w:sz w:val="24"/>
                <w:szCs w:val="24"/>
              </w:rPr>
              <w:t>DEPARTMENT</w:t>
            </w:r>
          </w:p>
        </w:tc>
        <w:tc>
          <w:tcPr>
            <w:tcW w:w="6705" w:type="dxa"/>
          </w:tcPr>
          <w:p w14:paraId="09258587" w14:textId="1EE1D302" w:rsidR="006C1434" w:rsidRPr="006C1434" w:rsidRDefault="000234A8" w:rsidP="006C1434">
            <w:pPr>
              <w:pStyle w:val="Aheading"/>
              <w:spacing w:before="240" w:line="276" w:lineRule="auto"/>
              <w:jc w:val="both"/>
              <w:rPr>
                <w:rFonts w:cs="Arial"/>
                <w:b w:val="0"/>
                <w:sz w:val="24"/>
                <w:szCs w:val="24"/>
              </w:rPr>
            </w:pPr>
            <w:r w:rsidRPr="000234A8">
              <w:rPr>
                <w:rFonts w:cs="Arial"/>
                <w:b w:val="0"/>
                <w:sz w:val="24"/>
                <w:szCs w:val="24"/>
              </w:rPr>
              <w:t>Urgent and Emergency Care (UEC) Division</w:t>
            </w:r>
          </w:p>
        </w:tc>
      </w:tr>
      <w:tr w:rsidR="000E0CC6" w:rsidRPr="006C1434" w14:paraId="5AC56DA8" w14:textId="77777777" w:rsidTr="007F45D1">
        <w:trPr>
          <w:trHeight w:val="708"/>
        </w:trPr>
        <w:tc>
          <w:tcPr>
            <w:tcW w:w="2972" w:type="dxa"/>
          </w:tcPr>
          <w:p w14:paraId="741A999E" w14:textId="77777777" w:rsidR="000E0CC6" w:rsidRPr="006C1434" w:rsidRDefault="006834CD" w:rsidP="006C1434">
            <w:pPr>
              <w:pStyle w:val="Aheading"/>
              <w:spacing w:before="240" w:line="276" w:lineRule="auto"/>
              <w:jc w:val="both"/>
              <w:rPr>
                <w:rFonts w:cs="Arial"/>
                <w:sz w:val="24"/>
                <w:szCs w:val="24"/>
              </w:rPr>
            </w:pPr>
            <w:r>
              <w:rPr>
                <w:rFonts w:cs="Arial"/>
                <w:sz w:val="24"/>
                <w:szCs w:val="24"/>
              </w:rPr>
              <w:t>BASE</w:t>
            </w:r>
          </w:p>
        </w:tc>
        <w:tc>
          <w:tcPr>
            <w:tcW w:w="6705" w:type="dxa"/>
          </w:tcPr>
          <w:p w14:paraId="3B843A82" w14:textId="1CE691BD" w:rsidR="000E0CC6" w:rsidRPr="006C1434" w:rsidRDefault="000234A8" w:rsidP="006C1434">
            <w:pPr>
              <w:pStyle w:val="Aheading"/>
              <w:spacing w:before="240" w:line="276" w:lineRule="auto"/>
              <w:jc w:val="both"/>
              <w:rPr>
                <w:rFonts w:cs="Arial"/>
                <w:b w:val="0"/>
                <w:sz w:val="24"/>
                <w:szCs w:val="24"/>
              </w:rPr>
            </w:pPr>
            <w:r>
              <w:rPr>
                <w:rFonts w:cs="Arial"/>
                <w:b w:val="0"/>
                <w:sz w:val="24"/>
                <w:szCs w:val="24"/>
              </w:rPr>
              <w:t>Peterborough City Hospital</w:t>
            </w:r>
          </w:p>
        </w:tc>
      </w:tr>
      <w:tr w:rsidR="000E0CC6" w:rsidRPr="006C1434" w14:paraId="35CC18C7" w14:textId="77777777" w:rsidTr="007F45D1">
        <w:trPr>
          <w:trHeight w:val="622"/>
        </w:trPr>
        <w:tc>
          <w:tcPr>
            <w:tcW w:w="2972" w:type="dxa"/>
          </w:tcPr>
          <w:p w14:paraId="630CBD77" w14:textId="77777777" w:rsidR="000E0CC6" w:rsidRPr="006C1434" w:rsidRDefault="000E0CC6" w:rsidP="006C1434">
            <w:pPr>
              <w:pStyle w:val="Aheading"/>
              <w:spacing w:before="240" w:line="276" w:lineRule="auto"/>
              <w:jc w:val="both"/>
              <w:rPr>
                <w:rFonts w:cs="Arial"/>
                <w:sz w:val="24"/>
                <w:szCs w:val="24"/>
              </w:rPr>
            </w:pPr>
            <w:r w:rsidRPr="006C1434">
              <w:rPr>
                <w:rFonts w:cs="Arial"/>
                <w:sz w:val="24"/>
                <w:szCs w:val="24"/>
              </w:rPr>
              <w:t>RESPONSIBLE TO</w:t>
            </w:r>
          </w:p>
        </w:tc>
        <w:tc>
          <w:tcPr>
            <w:tcW w:w="6705" w:type="dxa"/>
          </w:tcPr>
          <w:p w14:paraId="7ACD6C99" w14:textId="32A40519" w:rsidR="000E0CC6" w:rsidRPr="006C1434" w:rsidRDefault="000234A8" w:rsidP="006C1434">
            <w:pPr>
              <w:pStyle w:val="Aheading"/>
              <w:spacing w:before="240" w:line="276" w:lineRule="auto"/>
              <w:jc w:val="both"/>
              <w:rPr>
                <w:rFonts w:cs="Arial"/>
                <w:b w:val="0"/>
                <w:sz w:val="24"/>
                <w:szCs w:val="24"/>
              </w:rPr>
            </w:pPr>
            <w:r>
              <w:rPr>
                <w:rFonts w:cs="Arial"/>
                <w:b w:val="0"/>
                <w:sz w:val="24"/>
                <w:szCs w:val="24"/>
              </w:rPr>
              <w:t>Consultant Clinical Supervisor</w:t>
            </w:r>
          </w:p>
        </w:tc>
      </w:tr>
      <w:tr w:rsidR="004F7DEE" w:rsidRPr="006C1434" w14:paraId="53CEF6A6" w14:textId="77777777" w:rsidTr="007F45D1">
        <w:trPr>
          <w:trHeight w:val="567"/>
        </w:trPr>
        <w:tc>
          <w:tcPr>
            <w:tcW w:w="2972" w:type="dxa"/>
          </w:tcPr>
          <w:p w14:paraId="71DF530C" w14:textId="77777777" w:rsidR="004F7DEE" w:rsidRPr="006C1434" w:rsidRDefault="00266CF7" w:rsidP="006C1434">
            <w:pPr>
              <w:pStyle w:val="Aheading"/>
              <w:spacing w:before="240" w:line="276" w:lineRule="auto"/>
              <w:jc w:val="both"/>
              <w:rPr>
                <w:rFonts w:cs="Arial"/>
                <w:sz w:val="24"/>
                <w:szCs w:val="24"/>
              </w:rPr>
            </w:pPr>
            <w:r w:rsidRPr="006C1434">
              <w:rPr>
                <w:rFonts w:cs="Arial"/>
                <w:sz w:val="24"/>
                <w:szCs w:val="24"/>
              </w:rPr>
              <w:t>ACCOUNTABLE</w:t>
            </w:r>
            <w:r w:rsidR="004F7DEE" w:rsidRPr="006C1434">
              <w:rPr>
                <w:rFonts w:cs="Arial"/>
                <w:sz w:val="24"/>
                <w:szCs w:val="24"/>
              </w:rPr>
              <w:t xml:space="preserve"> TO    </w:t>
            </w:r>
          </w:p>
        </w:tc>
        <w:tc>
          <w:tcPr>
            <w:tcW w:w="6705" w:type="dxa"/>
          </w:tcPr>
          <w:p w14:paraId="1F81DB83" w14:textId="37F44F2E" w:rsidR="004F7DEE" w:rsidRPr="006C1434" w:rsidRDefault="000234A8" w:rsidP="006C1434">
            <w:pPr>
              <w:pStyle w:val="Aheading"/>
              <w:spacing w:before="240" w:line="276" w:lineRule="auto"/>
              <w:jc w:val="both"/>
              <w:rPr>
                <w:rFonts w:cs="Arial"/>
                <w:b w:val="0"/>
                <w:sz w:val="24"/>
                <w:szCs w:val="24"/>
              </w:rPr>
            </w:pPr>
            <w:r>
              <w:rPr>
                <w:rFonts w:cs="Arial"/>
                <w:b w:val="0"/>
                <w:sz w:val="24"/>
                <w:szCs w:val="24"/>
              </w:rPr>
              <w:t>Clinical Lead</w:t>
            </w:r>
          </w:p>
        </w:tc>
      </w:tr>
    </w:tbl>
    <w:p w14:paraId="1355AA39" w14:textId="77777777" w:rsidR="003770CA" w:rsidRDefault="004F7DEE" w:rsidP="006C1434">
      <w:pPr>
        <w:pStyle w:val="Aheading"/>
        <w:spacing w:before="240" w:line="276" w:lineRule="auto"/>
        <w:jc w:val="both"/>
        <w:rPr>
          <w:rFonts w:cs="Arial"/>
        </w:rPr>
      </w:pPr>
      <w:r w:rsidRPr="006C1434">
        <w:rPr>
          <w:rFonts w:cs="Arial"/>
        </w:rPr>
        <w:t>Job Summary</w:t>
      </w:r>
    </w:p>
    <w:p w14:paraId="39444436" w14:textId="6901D38A" w:rsidR="000E0CC6" w:rsidRPr="000234A8" w:rsidRDefault="000234A8" w:rsidP="006C1434">
      <w:pPr>
        <w:pStyle w:val="Aheading"/>
        <w:spacing w:before="240" w:line="276" w:lineRule="auto"/>
        <w:jc w:val="both"/>
        <w:rPr>
          <w:rFonts w:cs="Arial"/>
          <w:b w:val="0"/>
          <w:bCs w:val="0"/>
          <w:sz w:val="24"/>
          <w:szCs w:val="28"/>
        </w:rPr>
      </w:pPr>
      <w:r w:rsidRPr="000234A8">
        <w:rPr>
          <w:rFonts w:cs="Arial"/>
          <w:b w:val="0"/>
          <w:bCs w:val="0"/>
          <w:sz w:val="24"/>
          <w:szCs w:val="28"/>
        </w:rPr>
        <w:t>The post holder will practice independently within the Consultant led ACU and be a role model of the four pillars of Advanced Practice. This clinically focussed role will encompass the post holder providing exemplary patient-centred and sound evidenced based care to patients with undifferentiated and undiagnosed problems. The post holder will provide clinical coordination of a multi-disciplinary team across different areas of the department, clinical floor management responsibilities, education and mentorship, senior clinician support, second opinion advice and support to junior clinicians during a span of duty. The post holder will demonstrate excellent interpersonal and communication skills and clinical attributes, enabling them to provide expert clinical and professional support to other clinicians and staff within their area of work of the Urgent and Emergency Care (UEC) Division.</w:t>
      </w:r>
    </w:p>
    <w:p w14:paraId="0AF9A6BC" w14:textId="77777777" w:rsidR="004F7DEE" w:rsidRDefault="000D26DC" w:rsidP="006C1434">
      <w:pPr>
        <w:pStyle w:val="Aheading"/>
        <w:spacing w:before="240" w:line="276" w:lineRule="auto"/>
        <w:jc w:val="both"/>
        <w:rPr>
          <w:rFonts w:cs="Arial"/>
        </w:rPr>
      </w:pPr>
      <w:r w:rsidRPr="006C1434">
        <w:rPr>
          <w:rFonts w:cs="Arial"/>
        </w:rPr>
        <w:t xml:space="preserve">Main Duties </w:t>
      </w:r>
      <w:r w:rsidR="000E0CC6" w:rsidRPr="006C1434">
        <w:rPr>
          <w:rFonts w:cs="Arial"/>
        </w:rPr>
        <w:t>and Responsibilities</w:t>
      </w:r>
    </w:p>
    <w:p w14:paraId="5CA25E4E" w14:textId="77777777" w:rsidR="000234A8" w:rsidRDefault="000234A8">
      <w:pPr>
        <w:spacing w:after="200" w:line="276" w:lineRule="auto"/>
        <w:rPr>
          <w:rFonts w:cs="Arial"/>
        </w:rPr>
      </w:pPr>
      <w:r w:rsidRPr="000234A8">
        <w:rPr>
          <w:rFonts w:cs="Arial"/>
        </w:rPr>
        <w:t xml:space="preserve">Working towards delivery of advanced standards of practice within the following key areas of practice and in line with the National Standards. </w:t>
      </w:r>
    </w:p>
    <w:p w14:paraId="269CDAF8" w14:textId="77777777" w:rsidR="000234A8" w:rsidRDefault="000234A8">
      <w:pPr>
        <w:spacing w:after="200" w:line="276" w:lineRule="auto"/>
        <w:rPr>
          <w:rFonts w:cs="Arial"/>
        </w:rPr>
      </w:pPr>
      <w:r w:rsidRPr="000234A8">
        <w:rPr>
          <w:rFonts w:cs="Arial"/>
        </w:rPr>
        <w:sym w:font="Symbol" w:char="F0B7"/>
      </w:r>
      <w:r w:rsidRPr="000234A8">
        <w:rPr>
          <w:rFonts w:cs="Arial"/>
        </w:rPr>
        <w:t xml:space="preserve"> </w:t>
      </w:r>
      <w:r w:rsidRPr="000234A8">
        <w:rPr>
          <w:rFonts w:cs="Arial"/>
          <w:b/>
          <w:bCs/>
        </w:rPr>
        <w:t>Clinical</w:t>
      </w:r>
      <w:r w:rsidRPr="000234A8">
        <w:rPr>
          <w:rFonts w:cs="Arial"/>
        </w:rPr>
        <w:t xml:space="preserve"> – demonstrate critical understanding of their broadened level of responsibility and autonomy and their own limits of competence and Scope of Practice. </w:t>
      </w:r>
    </w:p>
    <w:p w14:paraId="2B2677AC" w14:textId="77777777" w:rsidR="000234A8" w:rsidRDefault="000234A8">
      <w:pPr>
        <w:spacing w:after="200" w:line="276" w:lineRule="auto"/>
        <w:rPr>
          <w:rFonts w:cs="Arial"/>
        </w:rPr>
      </w:pPr>
      <w:r w:rsidRPr="000234A8">
        <w:rPr>
          <w:rFonts w:cs="Arial"/>
        </w:rPr>
        <w:sym w:font="Symbol" w:char="F0B7"/>
      </w:r>
      <w:r w:rsidRPr="000234A8">
        <w:rPr>
          <w:rFonts w:cs="Arial"/>
        </w:rPr>
        <w:t xml:space="preserve"> </w:t>
      </w:r>
      <w:r w:rsidRPr="000234A8">
        <w:rPr>
          <w:rFonts w:cs="Arial"/>
          <w:b/>
          <w:bCs/>
        </w:rPr>
        <w:t>Management and Leadership</w:t>
      </w:r>
      <w:r w:rsidRPr="000234A8">
        <w:rPr>
          <w:rFonts w:cs="Arial"/>
        </w:rPr>
        <w:t xml:space="preserve"> – able to role model effective leadership behaviours, show resilience and manage effective governance strategies, which support the agenda for change within the Trust. </w:t>
      </w:r>
    </w:p>
    <w:p w14:paraId="427A21A3" w14:textId="77777777" w:rsidR="000234A8" w:rsidRDefault="000234A8">
      <w:pPr>
        <w:spacing w:after="200" w:line="276" w:lineRule="auto"/>
        <w:rPr>
          <w:rFonts w:cs="Arial"/>
        </w:rPr>
      </w:pPr>
      <w:r w:rsidRPr="000234A8">
        <w:rPr>
          <w:rFonts w:cs="Arial"/>
        </w:rPr>
        <w:lastRenderedPageBreak/>
        <w:sym w:font="Symbol" w:char="F0B7"/>
      </w:r>
      <w:r w:rsidRPr="000234A8">
        <w:rPr>
          <w:rFonts w:cs="Arial"/>
        </w:rPr>
        <w:t xml:space="preserve"> </w:t>
      </w:r>
      <w:r w:rsidRPr="000234A8">
        <w:rPr>
          <w:rFonts w:cs="Arial"/>
          <w:b/>
          <w:bCs/>
        </w:rPr>
        <w:t>Education and Training</w:t>
      </w:r>
      <w:r w:rsidRPr="000234A8">
        <w:rPr>
          <w:rFonts w:cs="Arial"/>
        </w:rPr>
        <w:t xml:space="preserve"> – able to identify, support and develop learning interventions for both self and team members. </w:t>
      </w:r>
    </w:p>
    <w:p w14:paraId="7B1FA1DC" w14:textId="77777777" w:rsidR="000234A8" w:rsidRDefault="000234A8">
      <w:pPr>
        <w:spacing w:after="200" w:line="276" w:lineRule="auto"/>
        <w:rPr>
          <w:rFonts w:cs="Arial"/>
        </w:rPr>
      </w:pPr>
      <w:r w:rsidRPr="000234A8">
        <w:rPr>
          <w:rFonts w:cs="Arial"/>
        </w:rPr>
        <w:sym w:font="Symbol" w:char="F0B7"/>
      </w:r>
      <w:r w:rsidRPr="000234A8">
        <w:rPr>
          <w:rFonts w:cs="Arial"/>
        </w:rPr>
        <w:t xml:space="preserve"> </w:t>
      </w:r>
      <w:r w:rsidRPr="000234A8">
        <w:rPr>
          <w:rFonts w:cs="Arial"/>
          <w:b/>
          <w:bCs/>
        </w:rPr>
        <w:t>Audit and Research</w:t>
      </w:r>
      <w:r w:rsidRPr="000234A8">
        <w:rPr>
          <w:rFonts w:cs="Arial"/>
        </w:rPr>
        <w:t xml:space="preserve"> – to look at areas for quality improvements to care, use audit processes and both formal and informal research methods to improve service delivery. </w:t>
      </w:r>
    </w:p>
    <w:p w14:paraId="6FC8FB14" w14:textId="77777777" w:rsidR="000234A8" w:rsidRPr="000234A8" w:rsidRDefault="000234A8">
      <w:pPr>
        <w:spacing w:after="200" w:line="276" w:lineRule="auto"/>
        <w:rPr>
          <w:rFonts w:cs="Arial"/>
          <w:b/>
          <w:bCs/>
        </w:rPr>
      </w:pPr>
      <w:r w:rsidRPr="000234A8">
        <w:rPr>
          <w:rFonts w:cs="Arial"/>
        </w:rPr>
        <w:sym w:font="Symbol" w:char="F0B7"/>
      </w:r>
      <w:r w:rsidRPr="000234A8">
        <w:rPr>
          <w:rFonts w:cs="Arial"/>
        </w:rPr>
        <w:t xml:space="preserve"> </w:t>
      </w:r>
      <w:r w:rsidRPr="000234A8">
        <w:rPr>
          <w:rFonts w:cs="Arial"/>
          <w:b/>
          <w:bCs/>
        </w:rPr>
        <w:t xml:space="preserve">Additional areas: </w:t>
      </w:r>
    </w:p>
    <w:p w14:paraId="3AFE621A" w14:textId="77777777" w:rsidR="000234A8" w:rsidRDefault="000234A8">
      <w:pPr>
        <w:spacing w:after="200" w:line="276" w:lineRule="auto"/>
        <w:rPr>
          <w:rFonts w:cs="Arial"/>
        </w:rPr>
      </w:pPr>
      <w:r w:rsidRPr="000234A8">
        <w:rPr>
          <w:rFonts w:cs="Arial"/>
        </w:rPr>
        <w:sym w:font="Symbol" w:char="F0B7"/>
      </w:r>
      <w:r w:rsidRPr="000234A8">
        <w:rPr>
          <w:rFonts w:cs="Arial"/>
        </w:rPr>
        <w:t xml:space="preserve"> Financial – ensure considered cost appraisal when requesting or referring for investigations, ordering stores or equipment, booking training/courses or when involved in service development and recruitment activities. </w:t>
      </w:r>
    </w:p>
    <w:p w14:paraId="2ABBB5C5" w14:textId="77777777" w:rsidR="000234A8" w:rsidRDefault="000234A8">
      <w:pPr>
        <w:spacing w:after="200" w:line="276" w:lineRule="auto"/>
        <w:rPr>
          <w:rFonts w:cs="Arial"/>
        </w:rPr>
      </w:pPr>
      <w:r w:rsidRPr="000234A8">
        <w:rPr>
          <w:rFonts w:cs="Arial"/>
        </w:rPr>
        <w:sym w:font="Symbol" w:char="F0B7"/>
      </w:r>
      <w:r w:rsidRPr="000234A8">
        <w:rPr>
          <w:rFonts w:cs="Arial"/>
        </w:rPr>
        <w:t xml:space="preserve"> Resource Management – ensures appropriate use and distribution or clinical and non-clinical resources. Support the development of junior staff across a multidisciplinary team. </w:t>
      </w:r>
    </w:p>
    <w:p w14:paraId="6F807441" w14:textId="77777777" w:rsidR="000234A8" w:rsidRDefault="000234A8">
      <w:pPr>
        <w:spacing w:after="200" w:line="276" w:lineRule="auto"/>
        <w:rPr>
          <w:rFonts w:cs="Arial"/>
        </w:rPr>
      </w:pPr>
      <w:r w:rsidRPr="000234A8">
        <w:rPr>
          <w:rFonts w:cs="Arial"/>
        </w:rPr>
        <w:sym w:font="Symbol" w:char="F0B7"/>
      </w:r>
      <w:r w:rsidRPr="000234A8">
        <w:rPr>
          <w:rFonts w:cs="Arial"/>
        </w:rPr>
        <w:t xml:space="preserve"> Health and Safety – plays their part in maintaining a safe working environment, undertake mandatory training and actioning/reporting any concerns. </w:t>
      </w:r>
    </w:p>
    <w:p w14:paraId="3DD3F981" w14:textId="77777777" w:rsidR="000234A8" w:rsidRDefault="000234A8">
      <w:pPr>
        <w:spacing w:after="200" w:line="276" w:lineRule="auto"/>
        <w:rPr>
          <w:rFonts w:cs="Arial"/>
        </w:rPr>
      </w:pPr>
      <w:r w:rsidRPr="000234A8">
        <w:rPr>
          <w:rFonts w:cs="Arial"/>
        </w:rPr>
        <w:sym w:font="Symbol" w:char="F0B7"/>
      </w:r>
      <w:r w:rsidRPr="000234A8">
        <w:rPr>
          <w:rFonts w:cs="Arial"/>
        </w:rPr>
        <w:t xml:space="preserve"> Risk Management – ensure dynamic risk assessments a carried out and if required report, mitigate, minimise risk to staff and service users. </w:t>
      </w:r>
    </w:p>
    <w:p w14:paraId="0CC22FA5" w14:textId="77777777" w:rsidR="000234A8" w:rsidRDefault="000234A8">
      <w:pPr>
        <w:spacing w:after="200" w:line="276" w:lineRule="auto"/>
        <w:rPr>
          <w:rFonts w:cs="Arial"/>
        </w:rPr>
      </w:pPr>
      <w:r w:rsidRPr="000234A8">
        <w:rPr>
          <w:rFonts w:cs="Arial"/>
        </w:rPr>
        <w:sym w:font="Symbol" w:char="F0B7"/>
      </w:r>
      <w:r w:rsidRPr="000234A8">
        <w:rPr>
          <w:rFonts w:cs="Arial"/>
        </w:rPr>
        <w:t xml:space="preserve"> Patient contact – in line with the Trust values and Standards of Care of professional body. </w:t>
      </w:r>
    </w:p>
    <w:p w14:paraId="799728D2" w14:textId="77777777" w:rsidR="000234A8" w:rsidRDefault="000234A8">
      <w:pPr>
        <w:spacing w:after="200" w:line="276" w:lineRule="auto"/>
        <w:rPr>
          <w:rFonts w:cs="Arial"/>
        </w:rPr>
      </w:pPr>
      <w:r w:rsidRPr="000234A8">
        <w:rPr>
          <w:rFonts w:cs="Arial"/>
        </w:rPr>
        <w:sym w:font="Symbol" w:char="F0B7"/>
      </w:r>
      <w:r w:rsidRPr="000234A8">
        <w:rPr>
          <w:rFonts w:cs="Arial"/>
        </w:rPr>
        <w:t xml:space="preserve"> Prescribing responsibility – must ensure Prescribing within the Professional, </w:t>
      </w:r>
      <w:proofErr w:type="gramStart"/>
      <w:r w:rsidRPr="000234A8">
        <w:rPr>
          <w:rFonts w:cs="Arial"/>
        </w:rPr>
        <w:t>legal</w:t>
      </w:r>
      <w:proofErr w:type="gramEnd"/>
      <w:r w:rsidRPr="000234A8">
        <w:rPr>
          <w:rFonts w:cs="Arial"/>
        </w:rPr>
        <w:t xml:space="preserve"> and clinical boundaries whilst ensuring adherence to the Trusts Non-Medical Prescribing policy. </w:t>
      </w:r>
    </w:p>
    <w:p w14:paraId="7DDD419E" w14:textId="77777777" w:rsidR="000234A8" w:rsidRDefault="000234A8">
      <w:pPr>
        <w:spacing w:after="200" w:line="276" w:lineRule="auto"/>
        <w:rPr>
          <w:rFonts w:cs="Arial"/>
        </w:rPr>
      </w:pPr>
      <w:r w:rsidRPr="000234A8">
        <w:rPr>
          <w:rFonts w:cs="Arial"/>
        </w:rPr>
        <w:sym w:font="Symbol" w:char="F0B7"/>
      </w:r>
      <w:r w:rsidRPr="000234A8">
        <w:rPr>
          <w:rFonts w:cs="Arial"/>
        </w:rPr>
        <w:t xml:space="preserve"> Scope of Practice – must maintain a professional registration with one of the recognised professions for role and ensure they are working within their professional and Trust guidelines and Standards. </w:t>
      </w:r>
    </w:p>
    <w:p w14:paraId="69832D19" w14:textId="77777777" w:rsidR="000234A8" w:rsidRDefault="000234A8">
      <w:pPr>
        <w:spacing w:after="200" w:line="276" w:lineRule="auto"/>
        <w:rPr>
          <w:rFonts w:cs="Arial"/>
        </w:rPr>
      </w:pPr>
    </w:p>
    <w:p w14:paraId="10840E2E" w14:textId="77777777" w:rsidR="000234A8" w:rsidRDefault="000234A8">
      <w:pPr>
        <w:spacing w:after="200" w:line="276" w:lineRule="auto"/>
        <w:rPr>
          <w:rFonts w:cs="Arial"/>
        </w:rPr>
      </w:pPr>
      <w:r w:rsidRPr="000234A8">
        <w:rPr>
          <w:rFonts w:cs="Arial"/>
          <w:b/>
          <w:bCs/>
        </w:rPr>
        <w:t>Job Planning for Advanced Clinical Practitioner role:</w:t>
      </w:r>
      <w:r w:rsidRPr="000234A8">
        <w:rPr>
          <w:rFonts w:cs="Arial"/>
        </w:rPr>
        <w:t xml:space="preserve"> </w:t>
      </w:r>
    </w:p>
    <w:p w14:paraId="2D7CBFA7" w14:textId="77777777" w:rsidR="000234A8" w:rsidRDefault="000234A8">
      <w:pPr>
        <w:spacing w:after="200" w:line="276" w:lineRule="auto"/>
        <w:rPr>
          <w:rFonts w:cs="Arial"/>
        </w:rPr>
      </w:pPr>
      <w:r w:rsidRPr="000234A8">
        <w:rPr>
          <w:rFonts w:cs="Arial"/>
        </w:rPr>
        <w:t xml:space="preserve">The post holder will be required to work across these four pillars of practice, with a view to spending their time as indicated below. This will be governed </w:t>
      </w:r>
      <w:proofErr w:type="gramStart"/>
      <w:r w:rsidRPr="000234A8">
        <w:rPr>
          <w:rFonts w:cs="Arial"/>
        </w:rPr>
        <w:t>by the use of</w:t>
      </w:r>
      <w:proofErr w:type="gramEnd"/>
      <w:r w:rsidRPr="000234A8">
        <w:rPr>
          <w:rFonts w:cs="Arial"/>
        </w:rPr>
        <w:t xml:space="preserve"> Job Planning processes and will be the responsibility of the post holder to record accurately planned and actual time completed on each area of excellence. </w:t>
      </w:r>
    </w:p>
    <w:p w14:paraId="647A0D8A" w14:textId="77777777" w:rsidR="000234A8" w:rsidRDefault="000234A8">
      <w:pPr>
        <w:spacing w:after="200" w:line="276" w:lineRule="auto"/>
        <w:rPr>
          <w:rFonts w:cs="Arial"/>
        </w:rPr>
      </w:pPr>
      <w:r w:rsidRPr="000234A8">
        <w:rPr>
          <w:rFonts w:cs="Arial"/>
        </w:rPr>
        <w:t xml:space="preserve">Contracted Working Hours split: </w:t>
      </w:r>
    </w:p>
    <w:p w14:paraId="262A3BDA" w14:textId="77777777" w:rsidR="000234A8" w:rsidRDefault="000234A8">
      <w:pPr>
        <w:spacing w:after="200" w:line="276" w:lineRule="auto"/>
        <w:rPr>
          <w:rFonts w:cs="Arial"/>
        </w:rPr>
      </w:pPr>
      <w:r w:rsidRPr="000234A8">
        <w:rPr>
          <w:rFonts w:cs="Arial"/>
        </w:rPr>
        <w:sym w:font="Symbol" w:char="F0B7"/>
      </w:r>
      <w:r w:rsidRPr="000234A8">
        <w:rPr>
          <w:rFonts w:cs="Arial"/>
        </w:rPr>
        <w:t xml:space="preserve"> Approximately 10% of contracted hours per month will be assigned to undertake Clinical Governance items, i.e., RCA’s, incident closing, complaint responses and clinical audits. </w:t>
      </w:r>
    </w:p>
    <w:p w14:paraId="6166C47B" w14:textId="77777777" w:rsidR="000234A8" w:rsidRDefault="000234A8">
      <w:pPr>
        <w:spacing w:after="200" w:line="276" w:lineRule="auto"/>
        <w:rPr>
          <w:rFonts w:cs="Arial"/>
        </w:rPr>
      </w:pPr>
      <w:r w:rsidRPr="000234A8">
        <w:rPr>
          <w:rFonts w:cs="Arial"/>
        </w:rPr>
        <w:sym w:font="Symbol" w:char="F0B7"/>
      </w:r>
      <w:r w:rsidRPr="000234A8">
        <w:rPr>
          <w:rFonts w:cs="Arial"/>
        </w:rPr>
        <w:t xml:space="preserve"> Approximately around 4% of contracted hours per month will be assigned to undertake and work with research projects within the speciality (if available/suitable) </w:t>
      </w:r>
    </w:p>
    <w:p w14:paraId="313853D5" w14:textId="77777777" w:rsidR="000234A8" w:rsidRDefault="000234A8">
      <w:pPr>
        <w:spacing w:after="200" w:line="276" w:lineRule="auto"/>
        <w:rPr>
          <w:rFonts w:cs="Arial"/>
        </w:rPr>
      </w:pPr>
      <w:r w:rsidRPr="000234A8">
        <w:rPr>
          <w:rFonts w:cs="Arial"/>
        </w:rPr>
        <w:lastRenderedPageBreak/>
        <w:t xml:space="preserve">The remainder of contracted time is for clinical capabilities/skills and assessments by meeting with clinical supervisors. </w:t>
      </w:r>
    </w:p>
    <w:p w14:paraId="583752FA" w14:textId="77777777" w:rsidR="000234A8" w:rsidRDefault="000234A8">
      <w:pPr>
        <w:spacing w:after="200" w:line="276" w:lineRule="auto"/>
        <w:rPr>
          <w:rFonts w:cs="Arial"/>
        </w:rPr>
      </w:pPr>
      <w:r w:rsidRPr="000234A8">
        <w:rPr>
          <w:rFonts w:cs="Arial"/>
          <w:b/>
          <w:bCs/>
        </w:rPr>
        <w:t>Specific Clinical competencies</w:t>
      </w:r>
      <w:r w:rsidRPr="000234A8">
        <w:rPr>
          <w:rFonts w:cs="Arial"/>
        </w:rPr>
        <w:t xml:space="preserve"> –This represents competencies which cover all the four pillars, detailed in Appendix A. </w:t>
      </w:r>
    </w:p>
    <w:p w14:paraId="41572840" w14:textId="77777777" w:rsidR="000234A8" w:rsidRPr="000234A8" w:rsidRDefault="000234A8">
      <w:pPr>
        <w:spacing w:after="200" w:line="276" w:lineRule="auto"/>
        <w:rPr>
          <w:rFonts w:cs="Arial"/>
          <w:b/>
          <w:bCs/>
        </w:rPr>
      </w:pPr>
      <w:r w:rsidRPr="000234A8">
        <w:rPr>
          <w:rFonts w:cs="Arial"/>
          <w:b/>
          <w:bCs/>
        </w:rPr>
        <w:t xml:space="preserve">Core Competencies </w:t>
      </w:r>
    </w:p>
    <w:p w14:paraId="4589324D" w14:textId="77777777" w:rsidR="000234A8" w:rsidRDefault="000234A8">
      <w:pPr>
        <w:spacing w:after="200" w:line="276" w:lineRule="auto"/>
        <w:rPr>
          <w:rFonts w:cs="Arial"/>
        </w:rPr>
      </w:pPr>
      <w:r w:rsidRPr="000234A8">
        <w:rPr>
          <w:rFonts w:cs="Arial"/>
        </w:rPr>
        <w:t xml:space="preserve">1. Functions at an advanced level within healthcare organisation and management systems in line with their scope of practice and sphere of influence. </w:t>
      </w:r>
    </w:p>
    <w:p w14:paraId="44AC5B98" w14:textId="77777777" w:rsidR="000234A8" w:rsidRDefault="000234A8">
      <w:pPr>
        <w:spacing w:after="200" w:line="276" w:lineRule="auto"/>
        <w:rPr>
          <w:rFonts w:cs="Arial"/>
        </w:rPr>
      </w:pPr>
      <w:r w:rsidRPr="000234A8">
        <w:rPr>
          <w:rFonts w:cs="Arial"/>
        </w:rPr>
        <w:t xml:space="preserve">2. Able to deal with complex ethical and legal issues relating to patient care. </w:t>
      </w:r>
    </w:p>
    <w:p w14:paraId="4F9A0A6F" w14:textId="77777777" w:rsidR="000234A8" w:rsidRDefault="000234A8">
      <w:pPr>
        <w:spacing w:after="200" w:line="276" w:lineRule="auto"/>
        <w:rPr>
          <w:rFonts w:cs="Arial"/>
        </w:rPr>
      </w:pPr>
      <w:r w:rsidRPr="000234A8">
        <w:rPr>
          <w:rFonts w:cs="Arial"/>
        </w:rPr>
        <w:t xml:space="preserve">3. Selects and uses advanced communication skills to articulate and share their decision making, while maintaining appropriate situational awareness, displaying professional </w:t>
      </w:r>
      <w:proofErr w:type="gramStart"/>
      <w:r w:rsidRPr="000234A8">
        <w:rPr>
          <w:rFonts w:cs="Arial"/>
        </w:rPr>
        <w:t>behaviour</w:t>
      </w:r>
      <w:proofErr w:type="gramEnd"/>
      <w:r w:rsidRPr="000234A8">
        <w:rPr>
          <w:rFonts w:cs="Arial"/>
        </w:rPr>
        <w:t xml:space="preserve"> and exercising professional judgement. </w:t>
      </w:r>
    </w:p>
    <w:p w14:paraId="02ECD54C" w14:textId="77777777" w:rsidR="000234A8" w:rsidRDefault="000234A8">
      <w:pPr>
        <w:spacing w:after="200" w:line="276" w:lineRule="auto"/>
        <w:rPr>
          <w:rFonts w:cs="Arial"/>
        </w:rPr>
      </w:pPr>
      <w:r w:rsidRPr="000234A8">
        <w:rPr>
          <w:rFonts w:cs="Arial"/>
        </w:rPr>
        <w:t xml:space="preserve">4. Initiates, </w:t>
      </w:r>
      <w:proofErr w:type="gramStart"/>
      <w:r w:rsidRPr="000234A8">
        <w:rPr>
          <w:rFonts w:cs="Arial"/>
        </w:rPr>
        <w:t>leads</w:t>
      </w:r>
      <w:proofErr w:type="gramEnd"/>
      <w:r w:rsidRPr="000234A8">
        <w:rPr>
          <w:rFonts w:cs="Arial"/>
        </w:rPr>
        <w:t xml:space="preserve"> and delivers effective quality improvements in patient care, focused on maintaining patient safety. </w:t>
      </w:r>
    </w:p>
    <w:p w14:paraId="17D325A2" w14:textId="77777777" w:rsidR="000234A8" w:rsidRDefault="000234A8">
      <w:pPr>
        <w:spacing w:after="200" w:line="276" w:lineRule="auto"/>
        <w:rPr>
          <w:rFonts w:cs="Arial"/>
        </w:rPr>
      </w:pPr>
      <w:r w:rsidRPr="000234A8">
        <w:rPr>
          <w:rFonts w:cs="Arial"/>
        </w:rPr>
        <w:t xml:space="preserve">5. Able to critically appraise and undertake research, including managing data appropriately. </w:t>
      </w:r>
    </w:p>
    <w:p w14:paraId="28471579" w14:textId="77777777" w:rsidR="000234A8" w:rsidRDefault="000234A8">
      <w:pPr>
        <w:spacing w:after="200" w:line="276" w:lineRule="auto"/>
        <w:rPr>
          <w:rFonts w:cs="Arial"/>
        </w:rPr>
      </w:pPr>
      <w:r w:rsidRPr="000234A8">
        <w:rPr>
          <w:rFonts w:cs="Arial"/>
        </w:rPr>
        <w:t xml:space="preserve">6. Developing within the context of advanced level practice as a learner, </w:t>
      </w:r>
      <w:proofErr w:type="gramStart"/>
      <w:r w:rsidRPr="000234A8">
        <w:rPr>
          <w:rFonts w:cs="Arial"/>
        </w:rPr>
        <w:t>teacher</w:t>
      </w:r>
      <w:proofErr w:type="gramEnd"/>
      <w:r w:rsidRPr="000234A8">
        <w:rPr>
          <w:rFonts w:cs="Arial"/>
        </w:rPr>
        <w:t xml:space="preserve"> and supervisor. </w:t>
      </w:r>
    </w:p>
    <w:p w14:paraId="78EDCFF3" w14:textId="77777777" w:rsidR="000234A8" w:rsidRPr="000234A8" w:rsidRDefault="000234A8">
      <w:pPr>
        <w:spacing w:after="200" w:line="276" w:lineRule="auto"/>
        <w:rPr>
          <w:rFonts w:cs="Arial"/>
          <w:b/>
          <w:bCs/>
        </w:rPr>
      </w:pPr>
      <w:r w:rsidRPr="000234A8">
        <w:rPr>
          <w:rFonts w:cs="Arial"/>
          <w:b/>
          <w:bCs/>
        </w:rPr>
        <w:t xml:space="preserve">Generic Clinical Competencies </w:t>
      </w:r>
    </w:p>
    <w:p w14:paraId="469E71E9" w14:textId="77777777" w:rsidR="000234A8" w:rsidRDefault="000234A8">
      <w:pPr>
        <w:spacing w:after="200" w:line="276" w:lineRule="auto"/>
        <w:rPr>
          <w:rFonts w:cs="Arial"/>
        </w:rPr>
      </w:pPr>
      <w:r w:rsidRPr="000234A8">
        <w:rPr>
          <w:rFonts w:cs="Arial"/>
        </w:rPr>
        <w:t xml:space="preserve">1. Undertakes an advanced clinical assessment in the face of uncertainty and utilises critical thinking to inform diagnosis and decision making. </w:t>
      </w:r>
    </w:p>
    <w:p w14:paraId="4F50DD9A" w14:textId="77777777" w:rsidR="000234A8" w:rsidRDefault="000234A8">
      <w:pPr>
        <w:spacing w:after="200" w:line="276" w:lineRule="auto"/>
        <w:rPr>
          <w:rFonts w:cs="Arial"/>
        </w:rPr>
      </w:pPr>
      <w:r w:rsidRPr="000234A8">
        <w:rPr>
          <w:rFonts w:cs="Arial"/>
        </w:rPr>
        <w:t xml:space="preserve">2. Leads acute intervention for patients, recognising the acutely deteriorating patient and delivering resuscitation. </w:t>
      </w:r>
    </w:p>
    <w:p w14:paraId="2C9BC5B2" w14:textId="77777777" w:rsidR="000234A8" w:rsidRDefault="000234A8">
      <w:pPr>
        <w:spacing w:after="200" w:line="276" w:lineRule="auto"/>
        <w:rPr>
          <w:rFonts w:cs="Arial"/>
        </w:rPr>
      </w:pPr>
      <w:r w:rsidRPr="000234A8">
        <w:rPr>
          <w:rFonts w:cs="Arial"/>
        </w:rPr>
        <w:t xml:space="preserve">3. Manages the assessment, diagnosis and plans future management of patients in an outpatient clinic, ambulatory, or community setting, including the management of long-term conditions, in the context of complexity and uncertainty. </w:t>
      </w:r>
    </w:p>
    <w:p w14:paraId="57C285AC" w14:textId="77777777" w:rsidR="000234A8" w:rsidRDefault="000234A8">
      <w:pPr>
        <w:spacing w:after="200" w:line="276" w:lineRule="auto"/>
        <w:rPr>
          <w:rFonts w:cs="Arial"/>
        </w:rPr>
      </w:pPr>
      <w:r w:rsidRPr="000234A8">
        <w:rPr>
          <w:rFonts w:cs="Arial"/>
        </w:rPr>
        <w:t xml:space="preserve">4. Manages problems in patients in special cases and other specialities. </w:t>
      </w:r>
    </w:p>
    <w:p w14:paraId="7545325F" w14:textId="77777777" w:rsidR="000234A8" w:rsidRDefault="000234A8">
      <w:pPr>
        <w:spacing w:after="200" w:line="276" w:lineRule="auto"/>
        <w:rPr>
          <w:rFonts w:cs="Arial"/>
        </w:rPr>
      </w:pPr>
      <w:r w:rsidRPr="000234A8">
        <w:rPr>
          <w:rFonts w:cs="Arial"/>
        </w:rPr>
        <w:t xml:space="preserve">5. Manages a multi-professional team, including the planning and management of discharge planning in complex, dynamic situations. </w:t>
      </w:r>
    </w:p>
    <w:p w14:paraId="727EB6E7" w14:textId="77777777" w:rsidR="000234A8" w:rsidRDefault="000234A8">
      <w:pPr>
        <w:spacing w:after="200" w:line="276" w:lineRule="auto"/>
        <w:rPr>
          <w:rFonts w:cs="Arial"/>
        </w:rPr>
      </w:pPr>
      <w:r w:rsidRPr="000234A8">
        <w:rPr>
          <w:rFonts w:cs="Arial"/>
        </w:rPr>
        <w:t xml:space="preserve">6. Manages end-of-life care and applies palliative care skills in the context of complexity and uncertainty. </w:t>
      </w:r>
    </w:p>
    <w:p w14:paraId="7C4ED9C2" w14:textId="77777777" w:rsidR="000234A8" w:rsidRDefault="000234A8">
      <w:pPr>
        <w:spacing w:after="200" w:line="276" w:lineRule="auto"/>
        <w:rPr>
          <w:rFonts w:cs="Arial"/>
        </w:rPr>
      </w:pPr>
    </w:p>
    <w:p w14:paraId="467F1C19" w14:textId="77777777" w:rsidR="000234A8" w:rsidRPr="000234A8" w:rsidRDefault="000234A8">
      <w:pPr>
        <w:spacing w:after="200" w:line="276" w:lineRule="auto"/>
        <w:rPr>
          <w:rFonts w:cs="Arial"/>
          <w:b/>
          <w:bCs/>
        </w:rPr>
      </w:pPr>
      <w:r w:rsidRPr="000234A8">
        <w:rPr>
          <w:rFonts w:cs="Arial"/>
          <w:b/>
          <w:bCs/>
        </w:rPr>
        <w:lastRenderedPageBreak/>
        <w:t xml:space="preserve">Speciality Clinical – Acute Medicine Services </w:t>
      </w:r>
    </w:p>
    <w:p w14:paraId="707501BB" w14:textId="77777777" w:rsidR="000234A8" w:rsidRDefault="000234A8">
      <w:pPr>
        <w:spacing w:after="200" w:line="276" w:lineRule="auto"/>
        <w:rPr>
          <w:rFonts w:cs="Arial"/>
        </w:rPr>
      </w:pPr>
      <w:r w:rsidRPr="000234A8">
        <w:rPr>
          <w:rFonts w:cs="Arial"/>
        </w:rPr>
        <w:t xml:space="preserve">1. Actively engages in acute medical service development, deliver and evaluation, including as a leader and role model. </w:t>
      </w:r>
    </w:p>
    <w:p w14:paraId="78C37223" w14:textId="77777777" w:rsidR="000234A8" w:rsidRDefault="000234A8">
      <w:pPr>
        <w:spacing w:after="200" w:line="276" w:lineRule="auto"/>
        <w:rPr>
          <w:rFonts w:cs="Arial"/>
        </w:rPr>
      </w:pPr>
      <w:r w:rsidRPr="000234A8">
        <w:rPr>
          <w:rFonts w:cs="Arial"/>
        </w:rPr>
        <w:t xml:space="preserve">2. Develops, </w:t>
      </w:r>
      <w:proofErr w:type="gramStart"/>
      <w:r w:rsidRPr="000234A8">
        <w:rPr>
          <w:rFonts w:cs="Arial"/>
        </w:rPr>
        <w:t>supervises</w:t>
      </w:r>
      <w:proofErr w:type="gramEnd"/>
      <w:r w:rsidRPr="000234A8">
        <w:rPr>
          <w:rFonts w:cs="Arial"/>
        </w:rPr>
        <w:t xml:space="preserve"> and delivers alternative patient pathways, including same-day emergency care (SDEC) </w:t>
      </w:r>
    </w:p>
    <w:p w14:paraId="4E728A43" w14:textId="77777777" w:rsidR="000234A8" w:rsidRDefault="000234A8">
      <w:pPr>
        <w:spacing w:after="200" w:line="276" w:lineRule="auto"/>
        <w:rPr>
          <w:rFonts w:cs="Arial"/>
        </w:rPr>
      </w:pPr>
      <w:r w:rsidRPr="000234A8">
        <w:rPr>
          <w:rFonts w:cs="Arial"/>
        </w:rPr>
        <w:t xml:space="preserve">3. Priorities and selects patients appropriately according to the severity of illness, including making decisions about escalation of care. </w:t>
      </w:r>
    </w:p>
    <w:p w14:paraId="75B0E885" w14:textId="77777777" w:rsidR="000234A8" w:rsidRDefault="000234A8">
      <w:pPr>
        <w:spacing w:after="200" w:line="276" w:lineRule="auto"/>
        <w:rPr>
          <w:rFonts w:cs="Arial"/>
        </w:rPr>
      </w:pPr>
      <w:r w:rsidRPr="000234A8">
        <w:rPr>
          <w:rFonts w:cs="Arial"/>
        </w:rPr>
        <w:t xml:space="preserve">4. Integrates with other specialist services – including critical care. </w:t>
      </w:r>
    </w:p>
    <w:p w14:paraId="714C4415" w14:textId="77777777" w:rsidR="000234A8" w:rsidRDefault="000234A8">
      <w:pPr>
        <w:spacing w:after="200" w:line="276" w:lineRule="auto"/>
        <w:rPr>
          <w:rFonts w:cs="Arial"/>
        </w:rPr>
      </w:pPr>
      <w:r w:rsidRPr="000234A8">
        <w:rPr>
          <w:rFonts w:cs="Arial"/>
        </w:rPr>
        <w:t xml:space="preserve">5. Management the interface with community services, including complex discharge planning. </w:t>
      </w:r>
    </w:p>
    <w:p w14:paraId="53308279" w14:textId="77777777" w:rsidR="000234A8" w:rsidRDefault="000234A8">
      <w:pPr>
        <w:spacing w:after="200" w:line="276" w:lineRule="auto"/>
        <w:rPr>
          <w:rFonts w:cs="Arial"/>
        </w:rPr>
      </w:pPr>
      <w:r w:rsidRPr="000234A8">
        <w:rPr>
          <w:rFonts w:cs="Arial"/>
        </w:rPr>
        <w:t xml:space="preserve">The qualified ACP will be supported to develop, following the Advanced Clinical Practice in Acute Medicine Curriculum Framework. This will require rotation between a variety of specialty clinical areas to gain the mandatory competencies. </w:t>
      </w:r>
    </w:p>
    <w:p w14:paraId="33965D1A" w14:textId="77777777" w:rsidR="000234A8" w:rsidRDefault="000234A8">
      <w:pPr>
        <w:spacing w:after="200" w:line="276" w:lineRule="auto"/>
        <w:rPr>
          <w:rFonts w:cs="Arial"/>
        </w:rPr>
      </w:pPr>
      <w:r w:rsidRPr="000234A8">
        <w:rPr>
          <w:rFonts w:cs="Arial"/>
        </w:rPr>
        <w:t xml:space="preserve">The qualified ACP will be expected to undertake out of hours work under an appropriate level of supervision. This will be planned and negotiated accordingly at the time, dependent on the service demands within the department. </w:t>
      </w:r>
    </w:p>
    <w:p w14:paraId="0DD70E4A" w14:textId="77777777" w:rsidR="000234A8" w:rsidRDefault="000234A8">
      <w:pPr>
        <w:spacing w:after="200" w:line="276" w:lineRule="auto"/>
        <w:rPr>
          <w:rFonts w:cs="Arial"/>
          <w:b/>
          <w:bCs/>
        </w:rPr>
      </w:pPr>
      <w:r w:rsidRPr="000234A8">
        <w:rPr>
          <w:rFonts w:cs="Arial"/>
          <w:b/>
          <w:bCs/>
        </w:rPr>
        <w:t xml:space="preserve">Career Pathway </w:t>
      </w:r>
      <w:r>
        <w:rPr>
          <w:b/>
          <w:bCs/>
          <w:noProof/>
          <w:sz w:val="22"/>
          <w:szCs w:val="22"/>
        </w:rPr>
        <w:drawing>
          <wp:inline distT="0" distB="0" distL="0" distR="0" wp14:anchorId="4EF4E03A" wp14:editId="02CD72E4">
            <wp:extent cx="5200650" cy="3673589"/>
            <wp:effectExtent l="0" t="0" r="0" b="3175"/>
            <wp:docPr id="5" name="Picture 5" descr="A diagram of a medical proced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diagram of a medical procedur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8649" cy="3679239"/>
                    </a:xfrm>
                    <a:prstGeom prst="rect">
                      <a:avLst/>
                    </a:prstGeom>
                    <a:noFill/>
                  </pic:spPr>
                </pic:pic>
              </a:graphicData>
            </a:graphic>
          </wp:inline>
        </w:drawing>
      </w:r>
    </w:p>
    <w:p w14:paraId="03D4DA15" w14:textId="5CC85E50" w:rsidR="000234A8" w:rsidRPr="000234A8" w:rsidRDefault="000234A8">
      <w:pPr>
        <w:spacing w:after="200" w:line="276" w:lineRule="auto"/>
        <w:rPr>
          <w:rFonts w:cs="Arial"/>
          <w:b/>
          <w:bCs/>
        </w:rPr>
      </w:pPr>
      <w:r w:rsidRPr="000234A8">
        <w:rPr>
          <w:rFonts w:cs="Arial"/>
          <w:b/>
          <w:bCs/>
        </w:rPr>
        <w:lastRenderedPageBreak/>
        <w:t xml:space="preserve">Training and Development </w:t>
      </w:r>
    </w:p>
    <w:p w14:paraId="0F809FE2" w14:textId="77777777" w:rsidR="000234A8" w:rsidRDefault="000234A8">
      <w:pPr>
        <w:spacing w:after="200" w:line="276" w:lineRule="auto"/>
        <w:rPr>
          <w:rFonts w:cs="Arial"/>
        </w:rPr>
      </w:pPr>
      <w:r w:rsidRPr="000234A8">
        <w:rPr>
          <w:rFonts w:cs="Arial"/>
        </w:rPr>
        <w:t xml:space="preserve">The Trust has dedicated Learning and Education Centres, including libraries at both Peterborough City Hospital and Hinchingbrooke Hospital sites. The Learning Centres provide multiple educational events for both clinical and non-clinical staff. </w:t>
      </w:r>
    </w:p>
    <w:p w14:paraId="76AACA92" w14:textId="77777777" w:rsidR="000234A8" w:rsidRDefault="000234A8">
      <w:pPr>
        <w:spacing w:after="200" w:line="276" w:lineRule="auto"/>
        <w:rPr>
          <w:rFonts w:cs="Arial"/>
        </w:rPr>
      </w:pPr>
      <w:r w:rsidRPr="000234A8">
        <w:rPr>
          <w:rFonts w:cs="Arial"/>
        </w:rPr>
        <w:t xml:space="preserve">The Division recognises the needs and benefits of having a strong commitment to the education and continuing professional development (CPD) of its staff. In addition, each department within the Division holds education sessions tailored to the specialty and shares learning via Divisional Governance Meetings, Clinical Business Unit Meetings. Staff also </w:t>
      </w:r>
      <w:proofErr w:type="gramStart"/>
      <w:r w:rsidRPr="000234A8">
        <w:rPr>
          <w:rFonts w:cs="Arial"/>
        </w:rPr>
        <w:t>have the opportunity to</w:t>
      </w:r>
      <w:proofErr w:type="gramEnd"/>
      <w:r w:rsidRPr="000234A8">
        <w:rPr>
          <w:rFonts w:cs="Arial"/>
        </w:rPr>
        <w:t xml:space="preserve"> attend </w:t>
      </w:r>
      <w:proofErr w:type="spellStart"/>
      <w:r w:rsidRPr="000234A8">
        <w:rPr>
          <w:rFonts w:cs="Arial"/>
        </w:rPr>
        <w:t>Trustwide</w:t>
      </w:r>
      <w:proofErr w:type="spellEnd"/>
      <w:r w:rsidRPr="000234A8">
        <w:rPr>
          <w:rFonts w:cs="Arial"/>
        </w:rPr>
        <w:t xml:space="preserve"> knowledge sharing events at the Cautionary Tales Forum. These are hosted by the Trust’s Medical Director and will focus on one or two key cases and are open to all staff. </w:t>
      </w:r>
    </w:p>
    <w:p w14:paraId="1EAA2488" w14:textId="77777777" w:rsidR="000234A8" w:rsidRDefault="000234A8">
      <w:pPr>
        <w:spacing w:after="200" w:line="276" w:lineRule="auto"/>
        <w:rPr>
          <w:rFonts w:cs="Arial"/>
        </w:rPr>
      </w:pPr>
      <w:r w:rsidRPr="000234A8">
        <w:rPr>
          <w:rFonts w:cs="Arial"/>
          <w:b/>
          <w:bCs/>
        </w:rPr>
        <w:t>Audit/Clinical Governance</w:t>
      </w:r>
      <w:r w:rsidRPr="000234A8">
        <w:rPr>
          <w:rFonts w:cs="Arial"/>
        </w:rPr>
        <w:t xml:space="preserve"> </w:t>
      </w:r>
    </w:p>
    <w:p w14:paraId="6AE51CD1" w14:textId="77777777" w:rsidR="000234A8" w:rsidRDefault="000234A8">
      <w:pPr>
        <w:spacing w:after="200" w:line="276" w:lineRule="auto"/>
        <w:rPr>
          <w:rFonts w:cs="Arial"/>
        </w:rPr>
      </w:pPr>
      <w:r w:rsidRPr="000234A8">
        <w:rPr>
          <w:rFonts w:cs="Arial"/>
        </w:rPr>
        <w:t xml:space="preserve">The Trust places great emphasis on the continuing professional development of all employees and extensive training opportunities are available both internally and externally which the successful candidate would be encouraged to participate. The Trust also sets aside a protected clinical governance/ audit half day every month which provides the opportunity for each specialty to carry out mandatory training and to discuss their own audit projects in which the Department participates and encourages all members of staff to be active. </w:t>
      </w:r>
    </w:p>
    <w:p w14:paraId="012C6E7F" w14:textId="77777777" w:rsidR="000234A8" w:rsidRPr="000234A8" w:rsidRDefault="000234A8">
      <w:pPr>
        <w:spacing w:after="200" w:line="276" w:lineRule="auto"/>
        <w:rPr>
          <w:rFonts w:cs="Arial"/>
          <w:b/>
          <w:bCs/>
        </w:rPr>
      </w:pPr>
      <w:r w:rsidRPr="000234A8">
        <w:rPr>
          <w:rFonts w:cs="Arial"/>
          <w:b/>
          <w:bCs/>
        </w:rPr>
        <w:t xml:space="preserve">General Conditions of Employment </w:t>
      </w:r>
    </w:p>
    <w:p w14:paraId="7709DFC2" w14:textId="77777777" w:rsidR="000234A8" w:rsidRDefault="000234A8">
      <w:pPr>
        <w:spacing w:after="200" w:line="276" w:lineRule="auto"/>
        <w:rPr>
          <w:rFonts w:cs="Arial"/>
        </w:rPr>
      </w:pPr>
      <w:r w:rsidRPr="000234A8">
        <w:rPr>
          <w:rFonts w:cs="Arial"/>
        </w:rPr>
        <w:t xml:space="preserve">Nurses joining the Trust must hold a valid and up to date NMC registration. Nurses are required to maintain their NMC registration throughout their employment with the trust. This involves meeting the NMC’s continuous professional development (CPD) requirements, which include completing regular training and learning activities to enhance their knowledge and skills. </w:t>
      </w:r>
    </w:p>
    <w:p w14:paraId="55BD0141" w14:textId="77777777" w:rsidR="000234A8" w:rsidRDefault="000234A8">
      <w:pPr>
        <w:spacing w:after="200" w:line="276" w:lineRule="auto"/>
        <w:rPr>
          <w:rFonts w:cs="Arial"/>
        </w:rPr>
      </w:pPr>
      <w:r w:rsidRPr="000234A8">
        <w:rPr>
          <w:rFonts w:cs="Arial"/>
        </w:rPr>
        <w:t xml:space="preserve">All appointments are subject to satisfactory Occupational Health Clearance being obtained and a satisfactory DBS check. </w:t>
      </w:r>
    </w:p>
    <w:p w14:paraId="67FC6B02" w14:textId="77777777" w:rsidR="000234A8" w:rsidRDefault="000234A8">
      <w:pPr>
        <w:spacing w:after="200" w:line="276" w:lineRule="auto"/>
        <w:rPr>
          <w:rFonts w:cs="Arial"/>
        </w:rPr>
      </w:pPr>
      <w:r w:rsidRPr="000234A8">
        <w:rPr>
          <w:rFonts w:cs="Arial"/>
        </w:rPr>
        <w:t>The appointment is exempt from the provisions of Section 4(2) of the Rehabilitation of Offenders Act 1974 by virtue of the Rehabilitation Act 1974 (Exemptions) Order 1975.</w:t>
      </w:r>
    </w:p>
    <w:p w14:paraId="481ED6EE" w14:textId="77777777" w:rsidR="000234A8" w:rsidRDefault="000234A8">
      <w:pPr>
        <w:spacing w:after="200" w:line="276" w:lineRule="auto"/>
        <w:rPr>
          <w:rFonts w:cs="Arial"/>
        </w:rPr>
      </w:pPr>
      <w:r w:rsidRPr="000234A8">
        <w:rPr>
          <w:rFonts w:cs="Arial"/>
        </w:rPr>
        <w:t xml:space="preserve">Applicants are not entitled therefore to withhold information about convictions which for other purposes are ‘spent’ under the provision of the Act, and in the event of employing any failure to disclose such convictions could result in dismissal or disciplinary action by Trust. Any information given will be completely confidential and will be considered in relation to an application for positions to which the Order applies. </w:t>
      </w:r>
    </w:p>
    <w:p w14:paraId="582BF597" w14:textId="39C4A5F1" w:rsidR="006C1434" w:rsidRPr="000234A8" w:rsidRDefault="000234A8">
      <w:pPr>
        <w:spacing w:after="200" w:line="276" w:lineRule="auto"/>
        <w:rPr>
          <w:rFonts w:cs="Arial"/>
        </w:rPr>
      </w:pPr>
      <w:r w:rsidRPr="000234A8">
        <w:rPr>
          <w:rFonts w:cs="Arial"/>
        </w:rPr>
        <w:lastRenderedPageBreak/>
        <w:t>Subject to the provisions of the Terms and Conditions of Services, the appointee is expected to observe the Trust’s agreed policies and procedures, drawn up in consultation with the profession on clinical matters, and to follow the standing orders and financial instructions of the Trust</w:t>
      </w:r>
      <w:r w:rsidR="006C1434">
        <w:rPr>
          <w:rFonts w:cs="Arial"/>
        </w:rPr>
        <w:br w:type="page"/>
      </w:r>
    </w:p>
    <w:p w14:paraId="297984EA" w14:textId="77777777" w:rsidR="00006137" w:rsidRDefault="00006137" w:rsidP="006C1434">
      <w:pPr>
        <w:pStyle w:val="Aheading"/>
        <w:tabs>
          <w:tab w:val="left" w:pos="9639"/>
        </w:tabs>
        <w:spacing w:before="240" w:line="276" w:lineRule="auto"/>
        <w:ind w:right="142"/>
        <w:jc w:val="both"/>
        <w:rPr>
          <w:rFonts w:cs="Arial"/>
        </w:rPr>
      </w:pPr>
      <w:r>
        <w:rPr>
          <w:rFonts w:cs="Arial"/>
        </w:rPr>
        <w:lastRenderedPageBreak/>
        <w:t>Working at our Trust</w:t>
      </w:r>
    </w:p>
    <w:p w14:paraId="35ECBD6E" w14:textId="77777777" w:rsidR="00346906" w:rsidRPr="006C1434" w:rsidRDefault="00346906" w:rsidP="00006137">
      <w:pPr>
        <w:pStyle w:val="Aheading"/>
        <w:numPr>
          <w:ilvl w:val="0"/>
          <w:numId w:val="14"/>
        </w:numPr>
        <w:tabs>
          <w:tab w:val="left" w:pos="9639"/>
        </w:tabs>
        <w:spacing w:before="240" w:line="276" w:lineRule="auto"/>
        <w:ind w:right="142"/>
        <w:jc w:val="both"/>
        <w:rPr>
          <w:rFonts w:cs="Arial"/>
        </w:rPr>
      </w:pPr>
      <w:r w:rsidRPr="006C1434">
        <w:rPr>
          <w:rFonts w:cs="Arial"/>
        </w:rPr>
        <w:t xml:space="preserve">Our </w:t>
      </w:r>
      <w:r w:rsidR="006C1434">
        <w:rPr>
          <w:rFonts w:cs="Arial"/>
        </w:rPr>
        <w:t>V</w:t>
      </w:r>
      <w:r w:rsidRPr="006C1434">
        <w:rPr>
          <w:rFonts w:cs="Arial"/>
        </w:rPr>
        <w:t xml:space="preserve">alues </w:t>
      </w:r>
    </w:p>
    <w:p w14:paraId="562BF62F" w14:textId="77777777" w:rsidR="006834CD" w:rsidRPr="006834CD" w:rsidRDefault="006834CD" w:rsidP="006834CD">
      <w:pPr>
        <w:tabs>
          <w:tab w:val="left" w:pos="9639"/>
        </w:tabs>
        <w:spacing w:before="240" w:after="200" w:line="276" w:lineRule="auto"/>
        <w:ind w:right="142"/>
        <w:jc w:val="both"/>
        <w:rPr>
          <w:rFonts w:cs="Arial"/>
          <w:szCs w:val="24"/>
        </w:rPr>
      </w:pPr>
      <w:r w:rsidRPr="006834CD">
        <w:rPr>
          <w:rFonts w:cs="Arial"/>
          <w:szCs w:val="24"/>
        </w:rPr>
        <w:t xml:space="preserve">Our Trust Values highlight the core principles and ideals of our Trust and underpin everything that we do. They establish the kind of people we want to be, the service we hope to provide and how we interact with our stakeholders and community.  </w:t>
      </w:r>
    </w:p>
    <w:p w14:paraId="6F903F04" w14:textId="77777777" w:rsidR="006834CD" w:rsidRPr="006834CD" w:rsidRDefault="006834CD" w:rsidP="006834CD">
      <w:pPr>
        <w:tabs>
          <w:tab w:val="left" w:pos="9639"/>
        </w:tabs>
        <w:spacing w:before="240" w:after="200" w:line="276" w:lineRule="auto"/>
        <w:ind w:right="142"/>
        <w:jc w:val="both"/>
        <w:rPr>
          <w:rFonts w:cs="Arial"/>
          <w:szCs w:val="24"/>
        </w:rPr>
      </w:pPr>
      <w:r w:rsidRPr="006834CD">
        <w:rPr>
          <w:rFonts w:cs="Arial"/>
          <w:szCs w:val="24"/>
        </w:rPr>
        <w:t xml:space="preserve">The Values were created and selected by members of the public, </w:t>
      </w:r>
      <w:proofErr w:type="gramStart"/>
      <w:r w:rsidRPr="006834CD">
        <w:rPr>
          <w:rFonts w:cs="Arial"/>
          <w:szCs w:val="24"/>
        </w:rPr>
        <w:t>patients</w:t>
      </w:r>
      <w:proofErr w:type="gramEnd"/>
      <w:r w:rsidRPr="006834CD">
        <w:rPr>
          <w:rFonts w:cs="Arial"/>
          <w:szCs w:val="24"/>
        </w:rPr>
        <w:t xml:space="preserve"> and our staff, and highlight the principles we believe are the most important. They steer the decisions we make and guide the behaviour of our Trust family so we can accomplish our Vision. </w:t>
      </w:r>
    </w:p>
    <w:p w14:paraId="0BCE6368" w14:textId="77777777" w:rsidR="00346906" w:rsidRDefault="006834CD" w:rsidP="006834CD">
      <w:pPr>
        <w:tabs>
          <w:tab w:val="left" w:pos="9639"/>
        </w:tabs>
        <w:spacing w:before="240" w:after="200" w:line="276" w:lineRule="auto"/>
        <w:ind w:right="142"/>
        <w:jc w:val="both"/>
        <w:rPr>
          <w:rFonts w:cs="Arial"/>
          <w:szCs w:val="24"/>
        </w:rPr>
      </w:pPr>
      <w:r w:rsidRPr="006834CD">
        <w:rPr>
          <w:rFonts w:cs="Arial"/>
          <w:szCs w:val="24"/>
        </w:rPr>
        <w:t>We regularly measure ourselves against these Values, at every organisational level, so we can identify how we are living them and where we need to make improvements.</w:t>
      </w:r>
      <w:r w:rsidRPr="006C1434">
        <w:rPr>
          <w:rFonts w:cs="Arial"/>
          <w:szCs w:val="24"/>
        </w:rPr>
        <w:t xml:space="preserve"> The</w:t>
      </w:r>
      <w:r w:rsidR="00346906" w:rsidRPr="006C1434">
        <w:rPr>
          <w:rFonts w:cs="Arial"/>
          <w:szCs w:val="24"/>
        </w:rPr>
        <w:t xml:space="preserve"> Trust board will monitor and review how the Trust performs against the values </w:t>
      </w:r>
      <w:r>
        <w:rPr>
          <w:rFonts w:cs="Arial"/>
          <w:szCs w:val="24"/>
        </w:rPr>
        <w:t>regularly</w:t>
      </w:r>
      <w:r w:rsidR="00346906" w:rsidRPr="006C1434">
        <w:rPr>
          <w:rFonts w:cs="Arial"/>
          <w:szCs w:val="24"/>
        </w:rPr>
        <w:t>, to ensure we provide the best possible patient care.</w:t>
      </w:r>
    </w:p>
    <w:p w14:paraId="07C85671" w14:textId="77777777" w:rsidR="0016740E" w:rsidRDefault="00BF76C4" w:rsidP="00BF76C4">
      <w:pPr>
        <w:tabs>
          <w:tab w:val="left" w:pos="9639"/>
        </w:tabs>
        <w:spacing w:before="240" w:after="200" w:line="276" w:lineRule="auto"/>
        <w:ind w:right="142"/>
        <w:jc w:val="center"/>
        <w:rPr>
          <w:rFonts w:cs="Arial"/>
          <w:szCs w:val="24"/>
        </w:rPr>
      </w:pPr>
      <w:r>
        <w:rPr>
          <w:noProof/>
        </w:rPr>
        <w:drawing>
          <wp:inline distT="0" distB="0" distL="0" distR="0" wp14:anchorId="77A186EF" wp14:editId="0AC284BA">
            <wp:extent cx="4145280" cy="3210560"/>
            <wp:effectExtent l="0" t="0" r="7620" b="889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2313" t="27724" r="13839" b="6405"/>
                    <a:stretch/>
                  </pic:blipFill>
                  <pic:spPr bwMode="auto">
                    <a:xfrm>
                      <a:off x="0" y="0"/>
                      <a:ext cx="4163185" cy="3224428"/>
                    </a:xfrm>
                    <a:prstGeom prst="rect">
                      <a:avLst/>
                    </a:prstGeom>
                    <a:ln>
                      <a:noFill/>
                    </a:ln>
                    <a:extLst>
                      <a:ext uri="{53640926-AAD7-44D8-BBD7-CCE9431645EC}">
                        <a14:shadowObscured xmlns:a14="http://schemas.microsoft.com/office/drawing/2010/main"/>
                      </a:ext>
                    </a:extLst>
                  </pic:spPr>
                </pic:pic>
              </a:graphicData>
            </a:graphic>
          </wp:inline>
        </w:drawing>
      </w:r>
    </w:p>
    <w:p w14:paraId="2BA8CF5F" w14:textId="77777777" w:rsidR="00BA06BB" w:rsidRPr="00006137" w:rsidRDefault="00EA3408" w:rsidP="00006137">
      <w:pPr>
        <w:pStyle w:val="ListParagraph"/>
        <w:numPr>
          <w:ilvl w:val="0"/>
          <w:numId w:val="14"/>
        </w:numPr>
        <w:tabs>
          <w:tab w:val="left" w:pos="9639"/>
        </w:tabs>
        <w:spacing w:before="240" w:after="200" w:line="276" w:lineRule="auto"/>
        <w:ind w:right="142"/>
        <w:jc w:val="both"/>
        <w:rPr>
          <w:rFonts w:eastAsia="MS Gothic" w:cs="Arial"/>
          <w:b/>
          <w:bCs/>
          <w:kern w:val="32"/>
          <w:sz w:val="28"/>
          <w:szCs w:val="32"/>
          <w:lang w:eastAsia="x-none"/>
        </w:rPr>
      </w:pPr>
      <w:r w:rsidRPr="00006137">
        <w:rPr>
          <w:rFonts w:eastAsia="MS Gothic" w:cs="Arial"/>
          <w:b/>
          <w:bCs/>
          <w:kern w:val="32"/>
          <w:sz w:val="28"/>
          <w:szCs w:val="32"/>
          <w:lang w:eastAsia="x-none"/>
        </w:rPr>
        <w:t>Divisional S</w:t>
      </w:r>
      <w:r w:rsidR="00346906" w:rsidRPr="00006137">
        <w:rPr>
          <w:rFonts w:eastAsia="MS Gothic" w:cs="Arial"/>
          <w:b/>
          <w:bCs/>
          <w:kern w:val="32"/>
          <w:sz w:val="28"/>
          <w:szCs w:val="32"/>
          <w:lang w:eastAsia="x-none"/>
        </w:rPr>
        <w:t>tructure</w:t>
      </w:r>
    </w:p>
    <w:p w14:paraId="06282A56" w14:textId="77777777" w:rsidR="00346906" w:rsidRPr="006C1434" w:rsidRDefault="00346906" w:rsidP="006C1434">
      <w:pPr>
        <w:tabs>
          <w:tab w:val="left" w:pos="9639"/>
        </w:tabs>
        <w:spacing w:before="240" w:after="200" w:line="276" w:lineRule="auto"/>
        <w:ind w:right="142"/>
        <w:jc w:val="both"/>
        <w:rPr>
          <w:rFonts w:eastAsia="MS Gothic" w:cs="Arial"/>
          <w:bCs/>
          <w:kern w:val="32"/>
          <w:szCs w:val="24"/>
          <w:lang w:eastAsia="x-none"/>
        </w:rPr>
      </w:pPr>
      <w:r w:rsidRPr="006C1434">
        <w:rPr>
          <w:rFonts w:eastAsia="MS Gothic" w:cs="Arial"/>
          <w:bCs/>
          <w:kern w:val="32"/>
          <w:szCs w:val="24"/>
          <w:lang w:eastAsia="x-none"/>
        </w:rPr>
        <w:t xml:space="preserve">Following the formation of </w:t>
      </w:r>
      <w:proofErr w:type="gramStart"/>
      <w:r w:rsidRPr="006C1434">
        <w:rPr>
          <w:rFonts w:eastAsia="MS Gothic" w:cs="Arial"/>
          <w:bCs/>
          <w:kern w:val="32"/>
          <w:szCs w:val="24"/>
          <w:lang w:eastAsia="x-none"/>
        </w:rPr>
        <w:t>North West</w:t>
      </w:r>
      <w:proofErr w:type="gramEnd"/>
      <w:r w:rsidRPr="006C1434">
        <w:rPr>
          <w:rFonts w:eastAsia="MS Gothic" w:cs="Arial"/>
          <w:bCs/>
          <w:kern w:val="32"/>
          <w:szCs w:val="24"/>
          <w:lang w:eastAsia="x-none"/>
        </w:rPr>
        <w:t xml:space="preserve"> Anglia Foundation Trust in April 2017, our operational functions across ou</w:t>
      </w:r>
      <w:r w:rsidR="00130348" w:rsidRPr="006C1434">
        <w:rPr>
          <w:rFonts w:eastAsia="MS Gothic" w:cs="Arial"/>
          <w:bCs/>
          <w:kern w:val="32"/>
          <w:szCs w:val="24"/>
          <w:lang w:eastAsia="x-none"/>
        </w:rPr>
        <w:t>r hospitals merged to form five clinical divisions:</w:t>
      </w:r>
    </w:p>
    <w:p w14:paraId="4DECC8E8" w14:textId="77777777" w:rsidR="00130348" w:rsidRPr="006C1434" w:rsidRDefault="00130348" w:rsidP="006C1434">
      <w:pPr>
        <w:pStyle w:val="ListParagraph"/>
        <w:numPr>
          <w:ilvl w:val="0"/>
          <w:numId w:val="2"/>
        </w:numPr>
        <w:tabs>
          <w:tab w:val="left" w:pos="9639"/>
        </w:tabs>
        <w:spacing w:before="240" w:line="276" w:lineRule="auto"/>
        <w:ind w:right="142"/>
        <w:jc w:val="both"/>
        <w:rPr>
          <w:rFonts w:eastAsia="MS Gothic" w:cs="Arial"/>
          <w:bCs/>
          <w:kern w:val="32"/>
          <w:szCs w:val="24"/>
          <w:lang w:eastAsia="x-none"/>
        </w:rPr>
      </w:pPr>
      <w:r w:rsidRPr="006C1434">
        <w:rPr>
          <w:rFonts w:eastAsia="MS Gothic" w:cs="Arial"/>
          <w:bCs/>
          <w:kern w:val="32"/>
          <w:szCs w:val="24"/>
          <w:lang w:eastAsia="x-none"/>
        </w:rPr>
        <w:t>Division of Medicine</w:t>
      </w:r>
    </w:p>
    <w:p w14:paraId="0FE457CE" w14:textId="77777777" w:rsidR="00130348" w:rsidRPr="006C1434" w:rsidRDefault="00130348" w:rsidP="006C1434">
      <w:pPr>
        <w:pStyle w:val="ListParagraph"/>
        <w:numPr>
          <w:ilvl w:val="0"/>
          <w:numId w:val="2"/>
        </w:numPr>
        <w:tabs>
          <w:tab w:val="left" w:pos="9639"/>
        </w:tabs>
        <w:spacing w:before="240" w:line="276" w:lineRule="auto"/>
        <w:ind w:right="142"/>
        <w:jc w:val="both"/>
        <w:rPr>
          <w:rFonts w:eastAsia="MS Gothic" w:cs="Arial"/>
          <w:bCs/>
          <w:kern w:val="32"/>
          <w:szCs w:val="24"/>
          <w:lang w:eastAsia="x-none"/>
        </w:rPr>
      </w:pPr>
      <w:r w:rsidRPr="006C1434">
        <w:rPr>
          <w:rFonts w:eastAsia="MS Gothic" w:cs="Arial"/>
          <w:bCs/>
          <w:kern w:val="32"/>
          <w:szCs w:val="24"/>
          <w:lang w:eastAsia="x-none"/>
        </w:rPr>
        <w:t>Division of Urgent Care</w:t>
      </w:r>
      <w:r w:rsidR="0016740E">
        <w:rPr>
          <w:rFonts w:eastAsia="MS Gothic" w:cs="Arial"/>
          <w:bCs/>
          <w:kern w:val="32"/>
          <w:szCs w:val="24"/>
          <w:lang w:eastAsia="x-none"/>
        </w:rPr>
        <w:t xml:space="preserve"> and Emergency Care</w:t>
      </w:r>
    </w:p>
    <w:p w14:paraId="4609466A" w14:textId="77777777" w:rsidR="00130348" w:rsidRPr="006C1434" w:rsidRDefault="00130348" w:rsidP="006C1434">
      <w:pPr>
        <w:pStyle w:val="ListParagraph"/>
        <w:numPr>
          <w:ilvl w:val="0"/>
          <w:numId w:val="2"/>
        </w:numPr>
        <w:tabs>
          <w:tab w:val="left" w:pos="9639"/>
        </w:tabs>
        <w:spacing w:before="240" w:line="276" w:lineRule="auto"/>
        <w:ind w:right="142"/>
        <w:jc w:val="both"/>
        <w:rPr>
          <w:rFonts w:eastAsia="MS Gothic" w:cs="Arial"/>
          <w:bCs/>
          <w:kern w:val="32"/>
          <w:szCs w:val="24"/>
          <w:lang w:eastAsia="x-none"/>
        </w:rPr>
      </w:pPr>
      <w:r w:rsidRPr="006C1434">
        <w:rPr>
          <w:rFonts w:eastAsia="MS Gothic" w:cs="Arial"/>
          <w:bCs/>
          <w:kern w:val="32"/>
          <w:szCs w:val="24"/>
          <w:lang w:eastAsia="x-none"/>
        </w:rPr>
        <w:t>Division of Surgery</w:t>
      </w:r>
    </w:p>
    <w:p w14:paraId="6CDF1C68" w14:textId="77777777" w:rsidR="00130348" w:rsidRPr="006C1434" w:rsidRDefault="00130348" w:rsidP="006C1434">
      <w:pPr>
        <w:pStyle w:val="ListParagraph"/>
        <w:numPr>
          <w:ilvl w:val="0"/>
          <w:numId w:val="2"/>
        </w:numPr>
        <w:tabs>
          <w:tab w:val="left" w:pos="9639"/>
        </w:tabs>
        <w:spacing w:before="240" w:line="276" w:lineRule="auto"/>
        <w:ind w:right="142"/>
        <w:jc w:val="both"/>
        <w:rPr>
          <w:rFonts w:eastAsia="MS Gothic" w:cs="Arial"/>
          <w:bCs/>
          <w:kern w:val="32"/>
          <w:szCs w:val="24"/>
          <w:lang w:eastAsia="x-none"/>
        </w:rPr>
      </w:pPr>
      <w:r w:rsidRPr="006C1434">
        <w:rPr>
          <w:rFonts w:eastAsia="MS Gothic" w:cs="Arial"/>
          <w:bCs/>
          <w:kern w:val="32"/>
          <w:szCs w:val="24"/>
          <w:lang w:eastAsia="x-none"/>
        </w:rPr>
        <w:lastRenderedPageBreak/>
        <w:t>Division of Family and Integrated Support Services</w:t>
      </w:r>
    </w:p>
    <w:p w14:paraId="4651C20F" w14:textId="77777777" w:rsidR="00130348" w:rsidRPr="006C1434" w:rsidRDefault="00130348" w:rsidP="006C1434">
      <w:pPr>
        <w:pStyle w:val="ListParagraph"/>
        <w:numPr>
          <w:ilvl w:val="0"/>
          <w:numId w:val="2"/>
        </w:numPr>
        <w:tabs>
          <w:tab w:val="left" w:pos="9639"/>
        </w:tabs>
        <w:spacing w:before="240" w:after="240" w:line="276" w:lineRule="auto"/>
        <w:ind w:right="142"/>
        <w:jc w:val="both"/>
        <w:rPr>
          <w:rFonts w:eastAsia="MS Gothic" w:cs="Arial"/>
          <w:bCs/>
          <w:kern w:val="32"/>
          <w:szCs w:val="24"/>
          <w:lang w:eastAsia="x-none"/>
        </w:rPr>
      </w:pPr>
      <w:r w:rsidRPr="006C1434">
        <w:rPr>
          <w:rFonts w:eastAsia="MS Gothic" w:cs="Arial"/>
          <w:bCs/>
          <w:kern w:val="32"/>
          <w:szCs w:val="24"/>
          <w:lang w:eastAsia="x-none"/>
        </w:rPr>
        <w:t>Division of Maternity, Gynaecology and Breast Services</w:t>
      </w:r>
    </w:p>
    <w:p w14:paraId="498E9217" w14:textId="77777777" w:rsidR="00346906" w:rsidRPr="006C1434" w:rsidRDefault="00346906" w:rsidP="006C1434">
      <w:pPr>
        <w:tabs>
          <w:tab w:val="left" w:pos="9639"/>
        </w:tabs>
        <w:spacing w:before="240" w:line="276" w:lineRule="auto"/>
        <w:ind w:right="142"/>
        <w:jc w:val="both"/>
        <w:rPr>
          <w:rFonts w:eastAsia="MS Gothic" w:cs="Arial"/>
          <w:bCs/>
          <w:kern w:val="32"/>
          <w:szCs w:val="24"/>
          <w:lang w:eastAsia="x-none"/>
        </w:rPr>
      </w:pPr>
      <w:r w:rsidRPr="006C1434">
        <w:rPr>
          <w:rFonts w:eastAsia="MS Gothic" w:cs="Arial"/>
          <w:bCs/>
          <w:kern w:val="32"/>
          <w:szCs w:val="24"/>
          <w:lang w:eastAsia="x-none"/>
        </w:rPr>
        <w:t>The clinical divisions a</w:t>
      </w:r>
      <w:r w:rsidR="00EA3408" w:rsidRPr="006C1434">
        <w:rPr>
          <w:rFonts w:eastAsia="MS Gothic" w:cs="Arial"/>
          <w:bCs/>
          <w:kern w:val="32"/>
          <w:szCs w:val="24"/>
          <w:lang w:eastAsia="x-none"/>
        </w:rPr>
        <w:t xml:space="preserve">re key to our service </w:t>
      </w:r>
      <w:proofErr w:type="gramStart"/>
      <w:r w:rsidR="00EA3408" w:rsidRPr="006C1434">
        <w:rPr>
          <w:rFonts w:eastAsia="MS Gothic" w:cs="Arial"/>
          <w:bCs/>
          <w:kern w:val="32"/>
          <w:szCs w:val="24"/>
          <w:lang w:eastAsia="x-none"/>
        </w:rPr>
        <w:t>delivery</w:t>
      </w:r>
      <w:proofErr w:type="gramEnd"/>
      <w:r w:rsidR="00EA3408" w:rsidRPr="006C1434">
        <w:rPr>
          <w:rFonts w:eastAsia="MS Gothic" w:cs="Arial"/>
          <w:bCs/>
          <w:kern w:val="32"/>
          <w:szCs w:val="24"/>
          <w:lang w:eastAsia="x-none"/>
        </w:rPr>
        <w:t xml:space="preserve"> and </w:t>
      </w:r>
      <w:r w:rsidR="006834CD">
        <w:rPr>
          <w:rFonts w:eastAsia="MS Gothic" w:cs="Arial"/>
          <w:bCs/>
          <w:kern w:val="32"/>
          <w:szCs w:val="24"/>
          <w:lang w:eastAsia="x-none"/>
        </w:rPr>
        <w:t xml:space="preserve">they </w:t>
      </w:r>
      <w:r w:rsidR="00EA3408" w:rsidRPr="006C1434">
        <w:rPr>
          <w:rFonts w:eastAsia="MS Gothic" w:cs="Arial"/>
          <w:bCs/>
          <w:kern w:val="32"/>
          <w:szCs w:val="24"/>
          <w:lang w:eastAsia="x-none"/>
        </w:rPr>
        <w:t>are</w:t>
      </w:r>
      <w:r w:rsidRPr="006C1434">
        <w:rPr>
          <w:rFonts w:eastAsia="MS Gothic" w:cs="Arial"/>
          <w:bCs/>
          <w:kern w:val="32"/>
          <w:szCs w:val="24"/>
          <w:lang w:eastAsia="x-none"/>
        </w:rPr>
        <w:t xml:space="preserve"> led by a triumvi</w:t>
      </w:r>
      <w:r w:rsidR="00EA3408" w:rsidRPr="006C1434">
        <w:rPr>
          <w:rFonts w:eastAsia="MS Gothic" w:cs="Arial"/>
          <w:bCs/>
          <w:kern w:val="32"/>
          <w:szCs w:val="24"/>
          <w:lang w:eastAsia="x-none"/>
        </w:rPr>
        <w:t xml:space="preserve">rate comprising a Divisional </w:t>
      </w:r>
      <w:r w:rsidR="00552B8D" w:rsidRPr="006C1434">
        <w:rPr>
          <w:rFonts w:eastAsia="MS Gothic" w:cs="Arial"/>
          <w:bCs/>
          <w:kern w:val="32"/>
          <w:szCs w:val="24"/>
          <w:lang w:eastAsia="x-none"/>
        </w:rPr>
        <w:t>Director, Divisional</w:t>
      </w:r>
      <w:r w:rsidRPr="006C1434">
        <w:rPr>
          <w:rFonts w:eastAsia="MS Gothic" w:cs="Arial"/>
          <w:bCs/>
          <w:kern w:val="32"/>
          <w:szCs w:val="24"/>
          <w:lang w:eastAsia="x-none"/>
        </w:rPr>
        <w:t xml:space="preserve"> Nursing</w:t>
      </w:r>
      <w:r w:rsidR="00552B8D" w:rsidRPr="006C1434">
        <w:rPr>
          <w:rFonts w:eastAsia="MS Gothic" w:cs="Arial"/>
          <w:bCs/>
          <w:kern w:val="32"/>
          <w:szCs w:val="24"/>
          <w:lang w:eastAsia="x-none"/>
        </w:rPr>
        <w:t xml:space="preserve"> </w:t>
      </w:r>
      <w:r w:rsidR="006C1434" w:rsidRPr="006C1434">
        <w:rPr>
          <w:rFonts w:eastAsia="MS Gothic" w:cs="Arial"/>
          <w:bCs/>
          <w:kern w:val="32"/>
          <w:szCs w:val="24"/>
          <w:lang w:eastAsia="x-none"/>
        </w:rPr>
        <w:t>Director,</w:t>
      </w:r>
      <w:r w:rsidR="00552B8D" w:rsidRPr="006C1434">
        <w:rPr>
          <w:rFonts w:eastAsia="MS Gothic" w:cs="Arial"/>
          <w:bCs/>
          <w:kern w:val="32"/>
          <w:szCs w:val="24"/>
          <w:lang w:eastAsia="x-none"/>
        </w:rPr>
        <w:t xml:space="preserve"> and</w:t>
      </w:r>
      <w:r w:rsidRPr="006C1434">
        <w:rPr>
          <w:rFonts w:eastAsia="MS Gothic" w:cs="Arial"/>
          <w:bCs/>
          <w:kern w:val="32"/>
          <w:szCs w:val="24"/>
          <w:lang w:eastAsia="x-none"/>
        </w:rPr>
        <w:t xml:space="preserve"> Divisional </w:t>
      </w:r>
      <w:r w:rsidR="00552B8D" w:rsidRPr="006C1434">
        <w:rPr>
          <w:rFonts w:eastAsia="MS Gothic" w:cs="Arial"/>
          <w:bCs/>
          <w:kern w:val="32"/>
          <w:szCs w:val="24"/>
          <w:lang w:eastAsia="x-none"/>
        </w:rPr>
        <w:t>Operations Director.</w:t>
      </w:r>
      <w:bookmarkEnd w:id="4"/>
      <w:bookmarkEnd w:id="5"/>
    </w:p>
    <w:p w14:paraId="7D87519F" w14:textId="77777777" w:rsidR="00EE1FF6" w:rsidRPr="00006137" w:rsidRDefault="00EE1FF6" w:rsidP="00006137">
      <w:pPr>
        <w:pStyle w:val="ListParagraph"/>
        <w:numPr>
          <w:ilvl w:val="0"/>
          <w:numId w:val="14"/>
        </w:numPr>
        <w:tabs>
          <w:tab w:val="left" w:pos="9639"/>
        </w:tabs>
        <w:spacing w:before="240" w:line="276" w:lineRule="auto"/>
        <w:ind w:right="142"/>
        <w:jc w:val="both"/>
        <w:rPr>
          <w:rFonts w:cs="Arial"/>
          <w:b/>
          <w:color w:val="000000"/>
          <w:sz w:val="28"/>
          <w:szCs w:val="24"/>
          <w:lang w:eastAsia="en-US"/>
        </w:rPr>
      </w:pPr>
      <w:r w:rsidRPr="00006137">
        <w:rPr>
          <w:rFonts w:cs="Arial"/>
          <w:b/>
          <w:color w:val="000000"/>
          <w:sz w:val="28"/>
          <w:szCs w:val="24"/>
          <w:lang w:eastAsia="en-US"/>
        </w:rPr>
        <w:t xml:space="preserve">Your responsibilities to the Trust, our </w:t>
      </w:r>
      <w:proofErr w:type="gramStart"/>
      <w:r w:rsidR="002D39FB" w:rsidRPr="00006137">
        <w:rPr>
          <w:rFonts w:cs="Arial"/>
          <w:b/>
          <w:color w:val="000000"/>
          <w:sz w:val="28"/>
          <w:szCs w:val="24"/>
          <w:lang w:eastAsia="en-US"/>
        </w:rPr>
        <w:t>patients</w:t>
      </w:r>
      <w:proofErr w:type="gramEnd"/>
      <w:r w:rsidRPr="00006137">
        <w:rPr>
          <w:rFonts w:cs="Arial"/>
          <w:b/>
          <w:color w:val="000000"/>
          <w:sz w:val="28"/>
          <w:szCs w:val="24"/>
          <w:lang w:eastAsia="en-US"/>
        </w:rPr>
        <w:t xml:space="preserve"> and staff</w:t>
      </w:r>
    </w:p>
    <w:p w14:paraId="4B5335B9" w14:textId="77777777" w:rsidR="00EE1FF6" w:rsidRPr="006C1434" w:rsidRDefault="006834CD" w:rsidP="006C1434">
      <w:pPr>
        <w:tabs>
          <w:tab w:val="left" w:pos="9639"/>
        </w:tabs>
        <w:spacing w:before="240" w:line="276" w:lineRule="auto"/>
        <w:ind w:right="142"/>
        <w:jc w:val="both"/>
        <w:rPr>
          <w:rFonts w:cs="Arial"/>
          <w:color w:val="000000"/>
          <w:szCs w:val="24"/>
          <w:lang w:eastAsia="en-US"/>
        </w:rPr>
      </w:pPr>
      <w:r>
        <w:rPr>
          <w:rFonts w:cs="Arial"/>
          <w:color w:val="000000"/>
          <w:szCs w:val="24"/>
          <w:lang w:eastAsia="en-US"/>
        </w:rPr>
        <w:t>The Trust aims</w:t>
      </w:r>
      <w:r w:rsidR="00EE1FF6" w:rsidRPr="006C1434">
        <w:rPr>
          <w:rFonts w:cs="Arial"/>
          <w:color w:val="000000"/>
          <w:szCs w:val="24"/>
          <w:lang w:eastAsia="en-US"/>
        </w:rPr>
        <w:t xml:space="preserve"> to provide high standards of patient care and to ensure that our staff are supported in their roles that help us achieve this.  As part of your </w:t>
      </w:r>
      <w:r w:rsidR="002D39FB" w:rsidRPr="006C1434">
        <w:rPr>
          <w:rFonts w:cs="Arial"/>
          <w:color w:val="000000"/>
          <w:szCs w:val="24"/>
          <w:lang w:eastAsia="en-US"/>
        </w:rPr>
        <w:t>role,</w:t>
      </w:r>
      <w:r w:rsidR="00EE1FF6" w:rsidRPr="006C1434">
        <w:rPr>
          <w:rFonts w:cs="Arial"/>
          <w:color w:val="000000"/>
          <w:szCs w:val="24"/>
          <w:lang w:eastAsia="en-US"/>
        </w:rPr>
        <w:t xml:space="preserve"> you are expected to adhere to Trust policies and procedures which are designed to guide you in your work and ensure that the Trust, and you as an individual, comply with legal requirements. Non-adherence to Trust policies and procedures may be addressed through the Trust’s disciplinary process.</w:t>
      </w:r>
    </w:p>
    <w:p w14:paraId="5240E8E0" w14:textId="77777777" w:rsidR="00EE1FF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t xml:space="preserve">Key policies are outlined below; you are also required to act </w:t>
      </w:r>
      <w:r w:rsidR="006834CD">
        <w:rPr>
          <w:rFonts w:cs="Arial"/>
          <w:color w:val="000000"/>
          <w:szCs w:val="24"/>
          <w:lang w:eastAsia="en-US"/>
        </w:rPr>
        <w:t>by</w:t>
      </w:r>
      <w:r w:rsidRPr="006C1434">
        <w:rPr>
          <w:rFonts w:cs="Arial"/>
          <w:color w:val="000000"/>
          <w:szCs w:val="24"/>
          <w:lang w:eastAsia="en-US"/>
        </w:rPr>
        <w:t xml:space="preserve"> policies specific to your job role, which are covered at induction.</w:t>
      </w:r>
    </w:p>
    <w:p w14:paraId="1F32BE15"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Equality and Diversity Policy</w:t>
      </w:r>
    </w:p>
    <w:p w14:paraId="78B2E3E6" w14:textId="77777777" w:rsidR="00EE1FF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t xml:space="preserve">No patient or member of staff should receive less favourable treatment on grounds of age, disability, gender reassignment, marriage and civil partnership, pregnancy and maternity, race, religion or belief, </w:t>
      </w:r>
      <w:r w:rsidR="006C1434" w:rsidRPr="006C1434">
        <w:rPr>
          <w:rFonts w:cs="Arial"/>
          <w:color w:val="000000"/>
          <w:szCs w:val="24"/>
          <w:lang w:eastAsia="en-US"/>
        </w:rPr>
        <w:t>sex,</w:t>
      </w:r>
      <w:r w:rsidRPr="006C1434">
        <w:rPr>
          <w:rFonts w:cs="Arial"/>
          <w:color w:val="000000"/>
          <w:szCs w:val="24"/>
          <w:lang w:eastAsia="en-US"/>
        </w:rPr>
        <w:t xml:space="preserve"> or sexual orientation, and should not be placed at a disadvantage which cannot be shown to be justifiable.  You have a responsibility to patients and staff to ensure that this is achieved.</w:t>
      </w:r>
    </w:p>
    <w:p w14:paraId="01DDD835"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Health &amp; Safety</w:t>
      </w:r>
    </w:p>
    <w:p w14:paraId="36BC213A" w14:textId="77777777" w:rsidR="00EE1FF6" w:rsidRPr="006C1434" w:rsidRDefault="00EE1FF6" w:rsidP="006C1434">
      <w:pPr>
        <w:tabs>
          <w:tab w:val="left" w:pos="9639"/>
        </w:tabs>
        <w:spacing w:before="240" w:line="276" w:lineRule="auto"/>
        <w:ind w:right="142"/>
        <w:jc w:val="both"/>
        <w:rPr>
          <w:rFonts w:cs="Arial"/>
          <w:color w:val="000000"/>
          <w:szCs w:val="24"/>
        </w:rPr>
      </w:pPr>
      <w:r w:rsidRPr="006C1434">
        <w:rPr>
          <w:rFonts w:cs="Arial"/>
          <w:color w:val="000000"/>
          <w:szCs w:val="24"/>
        </w:rPr>
        <w:t>You have a responsibility to consider yourself and anyone else that could be affected by the things you do or don’t do, that you should have while at work.  You are responsible for informing your manager of any health and safety concerns you identify by using the trust incident reporting system for any accidents, incidents or near-misses that happen to you or that you are aware of to reduce injuries or loss.</w:t>
      </w:r>
    </w:p>
    <w:p w14:paraId="6A537BD9" w14:textId="77777777" w:rsidR="00EE1FF6" w:rsidRPr="006C1434" w:rsidRDefault="002D39FB" w:rsidP="006C1434">
      <w:pPr>
        <w:tabs>
          <w:tab w:val="left" w:pos="9639"/>
        </w:tabs>
        <w:spacing w:before="240" w:line="276" w:lineRule="auto"/>
        <w:ind w:right="142"/>
        <w:jc w:val="both"/>
        <w:rPr>
          <w:rFonts w:cs="Arial"/>
          <w:color w:val="000000"/>
          <w:szCs w:val="24"/>
        </w:rPr>
      </w:pPr>
      <w:r w:rsidRPr="006C1434">
        <w:rPr>
          <w:rFonts w:cs="Arial"/>
          <w:color w:val="000000"/>
          <w:szCs w:val="24"/>
        </w:rPr>
        <w:t>Additionally,</w:t>
      </w:r>
      <w:r w:rsidR="00EE1FF6" w:rsidRPr="006C1434">
        <w:rPr>
          <w:rFonts w:cs="Arial"/>
          <w:color w:val="000000"/>
          <w:szCs w:val="24"/>
        </w:rPr>
        <w:t xml:space="preserve"> if you have management responsibilities you must ensure the implementation of the Trust’s health and safety and risk management policies, </w:t>
      </w:r>
      <w:r w:rsidR="006C1434" w:rsidRPr="006C1434">
        <w:rPr>
          <w:rFonts w:cs="Arial"/>
          <w:color w:val="000000"/>
          <w:szCs w:val="24"/>
        </w:rPr>
        <w:t>procedures,</w:t>
      </w:r>
      <w:r w:rsidR="00EE1FF6" w:rsidRPr="006C1434">
        <w:rPr>
          <w:rFonts w:cs="Arial"/>
          <w:color w:val="000000"/>
          <w:szCs w:val="24"/>
        </w:rPr>
        <w:t xml:space="preserve"> and codes of practice through your directorate or business unit management structure ensuring that communication pathways are clear and explicit at all levels of employment, </w:t>
      </w:r>
      <w:r w:rsidR="006C1434" w:rsidRPr="006C1434">
        <w:rPr>
          <w:rFonts w:cs="Arial"/>
          <w:color w:val="000000"/>
          <w:szCs w:val="24"/>
        </w:rPr>
        <w:t>to</w:t>
      </w:r>
      <w:r w:rsidR="00EE1FF6" w:rsidRPr="006C1434">
        <w:rPr>
          <w:rFonts w:cs="Arial"/>
          <w:color w:val="000000"/>
          <w:szCs w:val="24"/>
        </w:rPr>
        <w:t xml:space="preserve"> maintain the health, safety and welfare of employees or others who may be affected.</w:t>
      </w:r>
    </w:p>
    <w:p w14:paraId="1FC31325"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 xml:space="preserve">Data Protection </w:t>
      </w:r>
    </w:p>
    <w:p w14:paraId="19C227B8" w14:textId="77777777" w:rsidR="00EE1FF6" w:rsidRPr="006C1434" w:rsidRDefault="00EE1FF6" w:rsidP="006C1434">
      <w:pPr>
        <w:tabs>
          <w:tab w:val="left" w:pos="9639"/>
        </w:tabs>
        <w:spacing w:before="240" w:line="276" w:lineRule="auto"/>
        <w:ind w:right="142"/>
        <w:jc w:val="both"/>
        <w:rPr>
          <w:rFonts w:cs="Arial"/>
          <w:iCs/>
          <w:color w:val="000000"/>
          <w:szCs w:val="24"/>
          <w:lang w:eastAsia="en-US"/>
        </w:rPr>
      </w:pPr>
      <w:r w:rsidRPr="006C1434">
        <w:rPr>
          <w:rFonts w:cs="Arial"/>
          <w:iCs/>
          <w:color w:val="000000"/>
          <w:szCs w:val="24"/>
          <w:lang w:eastAsia="en-US"/>
        </w:rPr>
        <w:lastRenderedPageBreak/>
        <w:t xml:space="preserve">You are to </w:t>
      </w:r>
      <w:r w:rsidR="006C1434" w:rsidRPr="006C1434">
        <w:rPr>
          <w:rFonts w:cs="Arial"/>
          <w:iCs/>
          <w:color w:val="000000"/>
          <w:szCs w:val="24"/>
          <w:lang w:eastAsia="en-US"/>
        </w:rPr>
        <w:t>always maintain the highest standards of data protection and confidentiality</w:t>
      </w:r>
      <w:r w:rsidRPr="006C1434">
        <w:rPr>
          <w:rFonts w:cs="Arial"/>
          <w:iCs/>
          <w:color w:val="000000"/>
          <w:szCs w:val="24"/>
          <w:lang w:eastAsia="en-US"/>
        </w:rPr>
        <w:t xml:space="preserve">, ensuring that </w:t>
      </w:r>
      <w:r w:rsidR="006834CD">
        <w:rPr>
          <w:rFonts w:cs="Arial"/>
          <w:iCs/>
          <w:color w:val="000000"/>
          <w:szCs w:val="24"/>
          <w:lang w:eastAsia="en-US"/>
        </w:rPr>
        <w:t>person-identifiable</w:t>
      </w:r>
      <w:r w:rsidRPr="006C1434">
        <w:rPr>
          <w:rFonts w:cs="Arial"/>
          <w:iCs/>
          <w:color w:val="000000"/>
          <w:szCs w:val="24"/>
          <w:lang w:eastAsia="en-US"/>
        </w:rPr>
        <w:t xml:space="preserve"> data is held securely (including password protection and encryption</w:t>
      </w:r>
      <w:proofErr w:type="gramStart"/>
      <w:r w:rsidR="006C1434" w:rsidRPr="006C1434">
        <w:rPr>
          <w:rFonts w:cs="Arial"/>
          <w:iCs/>
          <w:color w:val="000000"/>
          <w:szCs w:val="24"/>
          <w:lang w:eastAsia="en-US"/>
        </w:rPr>
        <w:t>)</w:t>
      </w:r>
      <w:proofErr w:type="gramEnd"/>
      <w:r w:rsidRPr="006C1434">
        <w:rPr>
          <w:rFonts w:cs="Arial"/>
          <w:iCs/>
          <w:color w:val="000000"/>
          <w:szCs w:val="24"/>
          <w:lang w:eastAsia="en-US"/>
        </w:rPr>
        <w:t xml:space="preserve"> and that data held and entered </w:t>
      </w:r>
      <w:r w:rsidR="006834CD">
        <w:rPr>
          <w:rFonts w:cs="Arial"/>
          <w:iCs/>
          <w:color w:val="000000"/>
          <w:szCs w:val="24"/>
          <w:lang w:eastAsia="en-US"/>
        </w:rPr>
        <w:t>into</w:t>
      </w:r>
      <w:r w:rsidRPr="006C1434">
        <w:rPr>
          <w:rFonts w:cs="Arial"/>
          <w:iCs/>
          <w:color w:val="000000"/>
          <w:szCs w:val="24"/>
          <w:lang w:eastAsia="en-US"/>
        </w:rPr>
        <w:t xml:space="preserve"> Trust systems is correct.  You are to observe confidentiality for commercially sensitive data and to promote the highest standards of information governance </w:t>
      </w:r>
      <w:r w:rsidR="006834CD">
        <w:rPr>
          <w:rFonts w:cs="Arial"/>
          <w:iCs/>
          <w:color w:val="000000"/>
          <w:szCs w:val="24"/>
          <w:lang w:eastAsia="en-US"/>
        </w:rPr>
        <w:t>by</w:t>
      </w:r>
      <w:r w:rsidRPr="006C1434">
        <w:rPr>
          <w:rFonts w:cs="Arial"/>
          <w:iCs/>
          <w:color w:val="000000"/>
          <w:szCs w:val="24"/>
          <w:lang w:eastAsia="en-US"/>
        </w:rPr>
        <w:t xml:space="preserve"> the Data Protection Act 1998, Freedom of Information Act 2000 and Trust policies and procedures.</w:t>
      </w:r>
    </w:p>
    <w:p w14:paraId="487A76F0" w14:textId="77777777" w:rsidR="00EE1FF6" w:rsidRPr="006C1434" w:rsidRDefault="00EE1FF6" w:rsidP="006C1434">
      <w:pPr>
        <w:tabs>
          <w:tab w:val="left" w:pos="9639"/>
        </w:tabs>
        <w:spacing w:before="240" w:line="276" w:lineRule="auto"/>
        <w:ind w:right="142"/>
        <w:jc w:val="both"/>
        <w:rPr>
          <w:rFonts w:cs="Arial"/>
          <w:b/>
          <w:bCs/>
          <w:color w:val="000000"/>
          <w:szCs w:val="24"/>
          <w:lang w:eastAsia="en-US"/>
        </w:rPr>
      </w:pPr>
      <w:r w:rsidRPr="006C1434">
        <w:rPr>
          <w:rFonts w:cs="Arial"/>
          <w:b/>
          <w:bCs/>
          <w:color w:val="000000"/>
          <w:szCs w:val="24"/>
          <w:lang w:eastAsia="en-US"/>
        </w:rPr>
        <w:t>Data Quality</w:t>
      </w:r>
    </w:p>
    <w:p w14:paraId="1D31BEC4" w14:textId="77777777" w:rsidR="00EE1FF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t xml:space="preserve">It is your responsibility to ensure that any data collection required is accurate, timely, </w:t>
      </w:r>
      <w:r w:rsidR="006C1434" w:rsidRPr="006C1434">
        <w:rPr>
          <w:rFonts w:cs="Arial"/>
          <w:color w:val="000000"/>
          <w:szCs w:val="24"/>
          <w:lang w:eastAsia="en-US"/>
        </w:rPr>
        <w:t>complete,</w:t>
      </w:r>
      <w:r w:rsidRPr="006C1434">
        <w:rPr>
          <w:rFonts w:cs="Arial"/>
          <w:color w:val="000000"/>
          <w:szCs w:val="24"/>
          <w:lang w:eastAsia="en-US"/>
        </w:rPr>
        <w:t xml:space="preserve"> and stored securely in the appropriate place or system, whether as a paper or an electronic record.  This includes data input onto the Trust’s information systems, patient records, staff records and finance records.  You are expected to submit data for quality assurance checks as required.  You will be expected to undertake training required to assure the quality of data collected and to participate in any relevant audits required as part of the Trust’s and external quality improvement programmes. </w:t>
      </w:r>
    </w:p>
    <w:p w14:paraId="1870160F"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Customer Care</w:t>
      </w:r>
    </w:p>
    <w:p w14:paraId="1F0B0169" w14:textId="77777777" w:rsidR="00EE1FF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t xml:space="preserve">You are </w:t>
      </w:r>
      <w:r w:rsidR="006C1434" w:rsidRPr="006C1434">
        <w:rPr>
          <w:rFonts w:cs="Arial"/>
          <w:color w:val="000000"/>
          <w:szCs w:val="24"/>
          <w:lang w:eastAsia="en-US"/>
        </w:rPr>
        <w:t>always required</w:t>
      </w:r>
      <w:r w:rsidRPr="006C1434">
        <w:rPr>
          <w:rFonts w:cs="Arial"/>
          <w:color w:val="000000"/>
          <w:szCs w:val="24"/>
          <w:lang w:eastAsia="en-US"/>
        </w:rPr>
        <w:t xml:space="preserve"> to put the patient first and do your utmost to meet their requests and needs courteously and efficiently. </w:t>
      </w:r>
      <w:r w:rsidR="006834CD">
        <w:rPr>
          <w:rFonts w:cs="Arial"/>
          <w:color w:val="000000"/>
          <w:szCs w:val="24"/>
          <w:lang w:eastAsia="en-US"/>
        </w:rPr>
        <w:t>So that</w:t>
      </w:r>
      <w:r w:rsidRPr="006C1434">
        <w:rPr>
          <w:rFonts w:cs="Arial"/>
          <w:color w:val="000000"/>
          <w:szCs w:val="24"/>
          <w:lang w:eastAsia="en-US"/>
        </w:rPr>
        <w:t xml:space="preserve"> you </w:t>
      </w:r>
      <w:r w:rsidR="006834CD">
        <w:rPr>
          <w:rFonts w:cs="Arial"/>
          <w:color w:val="000000"/>
          <w:szCs w:val="24"/>
          <w:lang w:eastAsia="en-US"/>
        </w:rPr>
        <w:t xml:space="preserve">to </w:t>
      </w:r>
      <w:r w:rsidRPr="006C1434">
        <w:rPr>
          <w:rFonts w:cs="Arial"/>
          <w:color w:val="000000"/>
          <w:szCs w:val="24"/>
          <w:lang w:eastAsia="en-US"/>
        </w:rPr>
        <w:t>understand the principles of customer care and the effects on you and the service that you provide, full training will be given.</w:t>
      </w:r>
    </w:p>
    <w:p w14:paraId="0441E952"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Values</w:t>
      </w:r>
    </w:p>
    <w:p w14:paraId="6FA0AFE6" w14:textId="77777777" w:rsidR="00EE1FF6" w:rsidRPr="006C1434" w:rsidRDefault="005E6583" w:rsidP="006C1434">
      <w:pPr>
        <w:tabs>
          <w:tab w:val="left" w:pos="9639"/>
        </w:tabs>
        <w:spacing w:before="240" w:line="276" w:lineRule="auto"/>
        <w:ind w:right="142"/>
        <w:jc w:val="both"/>
        <w:rPr>
          <w:rFonts w:cs="Arial"/>
          <w:color w:val="000000"/>
          <w:sz w:val="28"/>
          <w:szCs w:val="24"/>
          <w:lang w:eastAsia="en-US"/>
        </w:rPr>
      </w:pPr>
      <w:r w:rsidRPr="006C1434">
        <w:rPr>
          <w:rFonts w:cs="Arial"/>
        </w:rPr>
        <w:t xml:space="preserve">How our </w:t>
      </w:r>
      <w:r w:rsidR="00AD3FCA" w:rsidRPr="006C1434">
        <w:rPr>
          <w:rFonts w:cs="Arial"/>
        </w:rPr>
        <w:t xml:space="preserve">staff </w:t>
      </w:r>
      <w:r w:rsidRPr="006C1434">
        <w:rPr>
          <w:rFonts w:cs="Arial"/>
        </w:rPr>
        <w:t>live</w:t>
      </w:r>
      <w:r w:rsidR="00AD3FCA" w:rsidRPr="006C1434">
        <w:rPr>
          <w:rFonts w:cs="Arial"/>
        </w:rPr>
        <w:t xml:space="preserve"> and work</w:t>
      </w:r>
      <w:r w:rsidRPr="006C1434">
        <w:rPr>
          <w:rFonts w:cs="Arial"/>
        </w:rPr>
        <w:t xml:space="preserve"> </w:t>
      </w:r>
      <w:r w:rsidR="006834CD">
        <w:rPr>
          <w:rFonts w:cs="Arial"/>
        </w:rPr>
        <w:t xml:space="preserve">according </w:t>
      </w:r>
      <w:r w:rsidRPr="006C1434">
        <w:rPr>
          <w:rFonts w:cs="Arial"/>
        </w:rPr>
        <w:t>to our values will be through our ‘personal responsibility framework’ - which outlines how staff are expected to behave.</w:t>
      </w:r>
    </w:p>
    <w:p w14:paraId="028904D7"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Infection Control</w:t>
      </w:r>
    </w:p>
    <w:p w14:paraId="5D8B705D" w14:textId="77777777" w:rsidR="00EE1FF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t xml:space="preserve">You have a responsibility to comply with Trust policies for personal and patient safety and prevention of </w:t>
      </w:r>
      <w:r w:rsidR="006834CD">
        <w:rPr>
          <w:rFonts w:cs="Arial"/>
          <w:color w:val="000000"/>
          <w:szCs w:val="24"/>
          <w:lang w:eastAsia="en-US"/>
        </w:rPr>
        <w:t>healthcare-associated</w:t>
      </w:r>
      <w:r w:rsidRPr="006C1434">
        <w:rPr>
          <w:rFonts w:cs="Arial"/>
          <w:color w:val="000000"/>
          <w:szCs w:val="24"/>
          <w:lang w:eastAsia="en-US"/>
        </w:rPr>
        <w:t xml:space="preserve"> infection (HCAI); this includes a requirement for consistent compliance with hand hygiene, use of personal protective equipment and safe disposal of sharps.  You will be asked about adherence to measures for reducing HCAI at </w:t>
      </w:r>
      <w:r w:rsidR="006834CD">
        <w:rPr>
          <w:rFonts w:cs="Arial"/>
          <w:color w:val="000000"/>
          <w:szCs w:val="24"/>
          <w:lang w:eastAsia="en-US"/>
        </w:rPr>
        <w:t xml:space="preserve">the </w:t>
      </w:r>
      <w:r w:rsidRPr="006C1434">
        <w:rPr>
          <w:rFonts w:cs="Arial"/>
          <w:color w:val="000000"/>
          <w:szCs w:val="24"/>
          <w:lang w:eastAsia="en-US"/>
        </w:rPr>
        <w:t>annual appraisal.</w:t>
      </w:r>
    </w:p>
    <w:p w14:paraId="49628BD5"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Smoking Policy</w:t>
      </w:r>
    </w:p>
    <w:p w14:paraId="649B585F" w14:textId="77777777" w:rsidR="00EE1FF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t>You are not allowed to smoke in Trust buildings or grounds.  Assistance will be provided to assist you to quit smoking through our Occupational Health service.</w:t>
      </w:r>
    </w:p>
    <w:p w14:paraId="369A273A"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Confidentiality</w:t>
      </w:r>
    </w:p>
    <w:p w14:paraId="52DFB96E" w14:textId="77777777" w:rsidR="00EE1FF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lastRenderedPageBreak/>
        <w:t>Under no circumstances, either during or after the end of your employment may you divulge any unauthorised personal identifiable information relating to the Trust. This also includes but is not limited to, information covering patients, individual staff records, industrial relations, financial affairs, contract terms and prices or business forecasts.</w:t>
      </w:r>
    </w:p>
    <w:p w14:paraId="6BD9973C" w14:textId="77777777" w:rsidR="00EE1FF6" w:rsidRPr="006C1434" w:rsidRDefault="00EE1FF6" w:rsidP="006C1434">
      <w:pPr>
        <w:tabs>
          <w:tab w:val="left" w:pos="9639"/>
        </w:tabs>
        <w:autoSpaceDE w:val="0"/>
        <w:autoSpaceDN w:val="0"/>
        <w:adjustRightInd w:val="0"/>
        <w:spacing w:before="240" w:line="276" w:lineRule="auto"/>
        <w:ind w:right="142"/>
        <w:jc w:val="both"/>
        <w:rPr>
          <w:rFonts w:cs="Arial"/>
          <w:b/>
          <w:bCs/>
          <w:color w:val="000000"/>
          <w:szCs w:val="24"/>
          <w:lang w:eastAsia="en-US"/>
        </w:rPr>
      </w:pPr>
      <w:r w:rsidRPr="006C1434">
        <w:rPr>
          <w:rFonts w:cs="Arial"/>
          <w:b/>
          <w:bCs/>
          <w:color w:val="000000"/>
          <w:szCs w:val="24"/>
          <w:lang w:eastAsia="en-US"/>
        </w:rPr>
        <w:t>Safeguarding the welfare of children and vulnerable adults</w:t>
      </w:r>
    </w:p>
    <w:p w14:paraId="158BD6AE" w14:textId="77777777" w:rsidR="00EE1FF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t xml:space="preserve">You should be aware of Trust policies and procedures on safeguarding the welfare of children and vulnerable adults., and appreciate the importance of listening to children, young </w:t>
      </w:r>
      <w:r w:rsidR="006C1434" w:rsidRPr="006C1434">
        <w:rPr>
          <w:rFonts w:cs="Arial"/>
          <w:color w:val="000000"/>
          <w:szCs w:val="24"/>
          <w:lang w:eastAsia="en-US"/>
        </w:rPr>
        <w:t>people,</w:t>
      </w:r>
      <w:r w:rsidRPr="006C1434">
        <w:rPr>
          <w:rFonts w:cs="Arial"/>
          <w:color w:val="000000"/>
          <w:szCs w:val="24"/>
          <w:lang w:eastAsia="en-US"/>
        </w:rPr>
        <w:t xml:space="preserve"> and vulnerable adults, particularly when they are expressing concerns about their own or other children’s/vulnerable adult’s welfare. </w:t>
      </w:r>
    </w:p>
    <w:p w14:paraId="30B78AAF" w14:textId="77777777" w:rsidR="00EE1FF6" w:rsidRPr="006C1434" w:rsidRDefault="0060301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Mandatory T</w:t>
      </w:r>
      <w:r w:rsidR="00EE1FF6" w:rsidRPr="006C1434">
        <w:rPr>
          <w:rFonts w:cs="Arial"/>
          <w:b/>
          <w:color w:val="000000"/>
          <w:szCs w:val="24"/>
          <w:lang w:eastAsia="en-US"/>
        </w:rPr>
        <w:t xml:space="preserve">raining </w:t>
      </w:r>
    </w:p>
    <w:p w14:paraId="0C501B44" w14:textId="77777777" w:rsidR="00EE1FF6" w:rsidRPr="006C1434" w:rsidRDefault="00EE1FF6" w:rsidP="006C1434">
      <w:pPr>
        <w:tabs>
          <w:tab w:val="left" w:pos="9639"/>
        </w:tabs>
        <w:spacing w:before="240" w:line="276" w:lineRule="auto"/>
        <w:ind w:right="142"/>
        <w:jc w:val="both"/>
        <w:rPr>
          <w:rFonts w:cs="Arial"/>
          <w:b/>
          <w:color w:val="000000"/>
          <w:szCs w:val="24"/>
          <w:lang w:eastAsia="en-US"/>
        </w:rPr>
      </w:pPr>
      <w:r w:rsidRPr="006C1434">
        <w:rPr>
          <w:rFonts w:cs="Arial"/>
          <w:color w:val="000000"/>
          <w:szCs w:val="24"/>
          <w:lang w:eastAsia="en-US"/>
        </w:rPr>
        <w:t xml:space="preserve">You are required to attend mandatory training as required. if you are unable to attend a required session you should ensure that this is rectified with your line </w:t>
      </w:r>
      <w:r w:rsidR="006834CD">
        <w:rPr>
          <w:rFonts w:cs="Arial"/>
          <w:color w:val="000000"/>
          <w:szCs w:val="24"/>
          <w:lang w:eastAsia="en-US"/>
        </w:rPr>
        <w:t>manager's</w:t>
      </w:r>
      <w:r w:rsidRPr="006C1434">
        <w:rPr>
          <w:rFonts w:cs="Arial"/>
          <w:color w:val="000000"/>
          <w:szCs w:val="24"/>
          <w:lang w:eastAsia="en-US"/>
        </w:rPr>
        <w:t xml:space="preserve"> support at the next available opportunity.</w:t>
      </w:r>
    </w:p>
    <w:p w14:paraId="7832C250" w14:textId="77777777" w:rsidR="00EE1FF6" w:rsidRPr="006C1434" w:rsidRDefault="00603016" w:rsidP="006C1434">
      <w:pPr>
        <w:tabs>
          <w:tab w:val="left" w:pos="9639"/>
        </w:tabs>
        <w:spacing w:before="240" w:line="276" w:lineRule="auto"/>
        <w:ind w:right="142"/>
        <w:jc w:val="both"/>
        <w:rPr>
          <w:rFonts w:cs="Arial"/>
          <w:b/>
          <w:color w:val="000000"/>
          <w:szCs w:val="24"/>
          <w:lang w:eastAsia="en-US"/>
        </w:rPr>
      </w:pPr>
      <w:r w:rsidRPr="006C1434">
        <w:rPr>
          <w:rFonts w:cs="Arial"/>
          <w:b/>
          <w:color w:val="000000"/>
          <w:szCs w:val="24"/>
          <w:lang w:eastAsia="en-US"/>
        </w:rPr>
        <w:t>Raising issues of C</w:t>
      </w:r>
      <w:r w:rsidR="00EE1FF6" w:rsidRPr="006C1434">
        <w:rPr>
          <w:rFonts w:cs="Arial"/>
          <w:b/>
          <w:color w:val="000000"/>
          <w:szCs w:val="24"/>
          <w:lang w:eastAsia="en-US"/>
        </w:rPr>
        <w:t>oncern</w:t>
      </w:r>
    </w:p>
    <w:p w14:paraId="4E556342" w14:textId="77777777" w:rsidR="00AB2046" w:rsidRPr="006C1434" w:rsidRDefault="00EE1FF6" w:rsidP="006C1434">
      <w:pPr>
        <w:tabs>
          <w:tab w:val="left" w:pos="9639"/>
        </w:tabs>
        <w:spacing w:before="240" w:line="276" w:lineRule="auto"/>
        <w:ind w:right="142"/>
        <w:jc w:val="both"/>
        <w:rPr>
          <w:rFonts w:cs="Arial"/>
          <w:color w:val="000000"/>
          <w:szCs w:val="24"/>
          <w:lang w:eastAsia="en-US"/>
        </w:rPr>
      </w:pPr>
      <w:r w:rsidRPr="006C1434">
        <w:rPr>
          <w:rFonts w:cs="Arial"/>
          <w:color w:val="000000"/>
          <w:szCs w:val="24"/>
          <w:lang w:eastAsia="en-US"/>
        </w:rPr>
        <w:t xml:space="preserve">If you have any concerns about </w:t>
      </w:r>
      <w:r w:rsidR="006834CD">
        <w:rPr>
          <w:rFonts w:cs="Arial"/>
          <w:color w:val="000000"/>
          <w:szCs w:val="24"/>
          <w:lang w:eastAsia="en-US"/>
        </w:rPr>
        <w:t>practices</w:t>
      </w:r>
      <w:r w:rsidRPr="006C1434">
        <w:rPr>
          <w:rFonts w:cs="Arial"/>
          <w:color w:val="000000"/>
          <w:szCs w:val="24"/>
          <w:lang w:eastAsia="en-US"/>
        </w:rPr>
        <w:t xml:space="preserve"> or processes within the </w:t>
      </w:r>
      <w:r w:rsidR="006C1434" w:rsidRPr="006C1434">
        <w:rPr>
          <w:rFonts w:cs="Arial"/>
          <w:color w:val="000000"/>
          <w:szCs w:val="24"/>
          <w:lang w:eastAsia="en-US"/>
        </w:rPr>
        <w:t>Trust,</w:t>
      </w:r>
      <w:r w:rsidRPr="006C1434">
        <w:rPr>
          <w:rFonts w:cs="Arial"/>
          <w:color w:val="000000"/>
          <w:szCs w:val="24"/>
          <w:lang w:eastAsia="en-US"/>
        </w:rPr>
        <w:t xml:space="preserve"> you should raise this with </w:t>
      </w:r>
      <w:r w:rsidR="006834CD">
        <w:rPr>
          <w:rFonts w:cs="Arial"/>
          <w:color w:val="000000"/>
          <w:szCs w:val="24"/>
          <w:lang w:eastAsia="en-US"/>
        </w:rPr>
        <w:t>your</w:t>
      </w:r>
      <w:r w:rsidRPr="006C1434">
        <w:rPr>
          <w:rFonts w:cs="Arial"/>
          <w:color w:val="000000"/>
          <w:szCs w:val="24"/>
          <w:lang w:eastAsia="en-US"/>
        </w:rPr>
        <w:t xml:space="preserve"> line manager.  If you do not feel able to raise concerns directly you should access the Trust’s haven procedures for raising issues of concern in confidence.</w:t>
      </w:r>
    </w:p>
    <w:sectPr w:rsidR="00AB2046" w:rsidRPr="006C1434" w:rsidSect="00437666">
      <w:headerReference w:type="default" r:id="rId14"/>
      <w:footerReference w:type="default" r:id="rId15"/>
      <w:headerReference w:type="first" r:id="rId16"/>
      <w:footerReference w:type="first" r:id="rId17"/>
      <w:pgSz w:w="11906" w:h="16838"/>
      <w:pgMar w:top="1135" w:right="991" w:bottom="1276" w:left="1134" w:header="66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66BE" w14:textId="77777777" w:rsidR="001A30FB" w:rsidRDefault="001A30FB" w:rsidP="009F698C">
      <w:r>
        <w:separator/>
      </w:r>
    </w:p>
  </w:endnote>
  <w:endnote w:type="continuationSeparator" w:id="0">
    <w:p w14:paraId="2753D84B" w14:textId="77777777" w:rsidR="001A30FB" w:rsidRDefault="001A30FB" w:rsidP="009F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3000000" w:usb1="00000000" w:usb2="00000000" w:usb3="00000000" w:csb0="00000001" w:csb1="00000000"/>
  </w:font>
  <w:font w:name="ヒラギノ角ゴ Pro W3">
    <w:altName w:val="MS Gothic"/>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487252"/>
      <w:docPartObj>
        <w:docPartGallery w:val="Page Numbers (Bottom of Page)"/>
        <w:docPartUnique/>
      </w:docPartObj>
    </w:sdtPr>
    <w:sdtEndPr/>
    <w:sdtContent>
      <w:p w14:paraId="2AECC1A2" w14:textId="77777777" w:rsidR="006C1434" w:rsidRDefault="005643BF">
        <w:pPr>
          <w:pStyle w:val="Footer"/>
          <w:jc w:val="right"/>
        </w:pPr>
        <w:r>
          <w:rPr>
            <w:noProof/>
          </w:rPr>
          <w:drawing>
            <wp:anchor distT="0" distB="0" distL="114300" distR="114300" simplePos="0" relativeHeight="251659264" behindDoc="0" locked="0" layoutInCell="1" allowOverlap="1" wp14:anchorId="1FCAE21F" wp14:editId="455178E2">
              <wp:simplePos x="0" y="0"/>
              <wp:positionH relativeFrom="column">
                <wp:posOffset>-412604</wp:posOffset>
              </wp:positionH>
              <wp:positionV relativeFrom="paragraph">
                <wp:posOffset>147075</wp:posOffset>
              </wp:positionV>
              <wp:extent cx="6840220" cy="731520"/>
              <wp:effectExtent l="0" t="0" r="0" b="0"/>
              <wp:wrapSquare wrapText="bothSides"/>
              <wp:docPr id="855206905" name="Picture 855206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31520"/>
                      </a:xfrm>
                      <a:prstGeom prst="rect">
                        <a:avLst/>
                      </a:prstGeom>
                      <a:noFill/>
                    </pic:spPr>
                  </pic:pic>
                </a:graphicData>
              </a:graphic>
            </wp:anchor>
          </w:drawing>
        </w:r>
        <w:r w:rsidR="006C1434">
          <w:fldChar w:fldCharType="begin"/>
        </w:r>
        <w:r w:rsidR="006C1434">
          <w:instrText>PAGE   \* MERGEFORMAT</w:instrText>
        </w:r>
        <w:r w:rsidR="006C1434">
          <w:fldChar w:fldCharType="separate"/>
        </w:r>
        <w:r w:rsidR="002B6B5A">
          <w:rPr>
            <w:noProof/>
          </w:rPr>
          <w:t>4</w:t>
        </w:r>
        <w:r w:rsidR="006C1434">
          <w:fldChar w:fldCharType="end"/>
        </w:r>
      </w:p>
    </w:sdtContent>
  </w:sdt>
  <w:p w14:paraId="57CD29D5" w14:textId="77777777" w:rsidR="006C1434" w:rsidRDefault="006C1434" w:rsidP="00F20573">
    <w:pPr>
      <w:pStyle w:val="Footer"/>
      <w:ind w:hanging="142"/>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6F26B" w14:textId="77777777" w:rsidR="00130348" w:rsidRDefault="005643BF" w:rsidP="00130348">
    <w:pPr>
      <w:pStyle w:val="Footer"/>
      <w:ind w:hanging="426"/>
      <w:jc w:val="right"/>
    </w:pPr>
    <w:r>
      <w:rPr>
        <w:noProof/>
      </w:rPr>
      <w:drawing>
        <wp:anchor distT="0" distB="0" distL="114300" distR="114300" simplePos="0" relativeHeight="251660288" behindDoc="0" locked="0" layoutInCell="1" allowOverlap="1" wp14:anchorId="619743BA" wp14:editId="030E174F">
          <wp:simplePos x="0" y="0"/>
          <wp:positionH relativeFrom="margin">
            <wp:align>center</wp:align>
          </wp:positionH>
          <wp:positionV relativeFrom="paragraph">
            <wp:posOffset>-131885</wp:posOffset>
          </wp:positionV>
          <wp:extent cx="6840220" cy="731520"/>
          <wp:effectExtent l="0" t="0" r="0" b="0"/>
          <wp:wrapSquare wrapText="bothSides"/>
          <wp:docPr id="1780642170" name="Picture 178064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73152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A7776" w14:textId="77777777" w:rsidR="001A30FB" w:rsidRDefault="001A30FB" w:rsidP="009F698C">
      <w:r>
        <w:separator/>
      </w:r>
    </w:p>
  </w:footnote>
  <w:footnote w:type="continuationSeparator" w:id="0">
    <w:p w14:paraId="6EEA6809" w14:textId="77777777" w:rsidR="001A30FB" w:rsidRDefault="001A30FB" w:rsidP="009F6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D1D05" w14:textId="3D33F636" w:rsidR="00F20573" w:rsidRDefault="005806C9" w:rsidP="005806C9">
    <w:pPr>
      <w:pStyle w:val="Header"/>
      <w:tabs>
        <w:tab w:val="left" w:pos="8789"/>
      </w:tabs>
      <w:spacing w:after="240"/>
      <w:ind w:right="142"/>
      <w:jc w:val="right"/>
    </w:pPr>
    <w:r>
      <w:rPr>
        <w:noProof/>
      </w:rPr>
      <w:drawing>
        <wp:inline distT="0" distB="0" distL="0" distR="0" wp14:anchorId="647F5F90" wp14:editId="4FCEEB3E">
          <wp:extent cx="1279906" cy="507743"/>
          <wp:effectExtent l="0" t="0" r="0" b="6985"/>
          <wp:docPr id="446469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820" cy="51564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10CD3" w14:textId="77777777" w:rsidR="00547C85" w:rsidRDefault="00547C85" w:rsidP="00547C85">
    <w:pPr>
      <w:pStyle w:val="Header"/>
      <w:tabs>
        <w:tab w:val="left" w:pos="8931"/>
        <w:tab w:val="left" w:pos="9214"/>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403"/>
    <w:multiLevelType w:val="hybridMultilevel"/>
    <w:tmpl w:val="D318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7763D"/>
    <w:multiLevelType w:val="hybridMultilevel"/>
    <w:tmpl w:val="849E2766"/>
    <w:lvl w:ilvl="0" w:tplc="69D0E61E">
      <w:numFmt w:val="bullet"/>
      <w:lvlText w:val="•"/>
      <w:lvlJc w:val="left"/>
      <w:pPr>
        <w:ind w:left="555" w:hanging="195"/>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C608A"/>
    <w:multiLevelType w:val="hybridMultilevel"/>
    <w:tmpl w:val="9424D5C0"/>
    <w:lvl w:ilvl="0" w:tplc="FF4CC8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B85A12"/>
    <w:multiLevelType w:val="hybridMultilevel"/>
    <w:tmpl w:val="3704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05C51"/>
    <w:multiLevelType w:val="hybridMultilevel"/>
    <w:tmpl w:val="A3A2F54E"/>
    <w:lvl w:ilvl="0" w:tplc="FF4CC8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E97CF8"/>
    <w:multiLevelType w:val="hybridMultilevel"/>
    <w:tmpl w:val="734206AA"/>
    <w:lvl w:ilvl="0" w:tplc="FF4CC8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3DA0"/>
    <w:multiLevelType w:val="hybridMultilevel"/>
    <w:tmpl w:val="A7E462B2"/>
    <w:lvl w:ilvl="0" w:tplc="FF4CC8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3215C"/>
    <w:multiLevelType w:val="hybridMultilevel"/>
    <w:tmpl w:val="FA343FC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A6462"/>
    <w:multiLevelType w:val="hybridMultilevel"/>
    <w:tmpl w:val="7F3471FE"/>
    <w:lvl w:ilvl="0" w:tplc="FF4CC86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DB6B26"/>
    <w:multiLevelType w:val="hybridMultilevel"/>
    <w:tmpl w:val="8B2828EA"/>
    <w:lvl w:ilvl="0" w:tplc="69D0E61E">
      <w:numFmt w:val="bullet"/>
      <w:lvlText w:val="•"/>
      <w:lvlJc w:val="left"/>
      <w:pPr>
        <w:ind w:left="555" w:hanging="195"/>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6208B5"/>
    <w:multiLevelType w:val="hybridMultilevel"/>
    <w:tmpl w:val="83F6E75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64107"/>
    <w:multiLevelType w:val="hybridMultilevel"/>
    <w:tmpl w:val="D25A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E01A9C"/>
    <w:multiLevelType w:val="hybridMultilevel"/>
    <w:tmpl w:val="0FD2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187CFE"/>
    <w:multiLevelType w:val="hybridMultilevel"/>
    <w:tmpl w:val="CACC78B4"/>
    <w:lvl w:ilvl="0" w:tplc="69D0E61E">
      <w:numFmt w:val="bullet"/>
      <w:lvlText w:val="•"/>
      <w:lvlJc w:val="left"/>
      <w:pPr>
        <w:ind w:left="555" w:hanging="195"/>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025004">
    <w:abstractNumId w:val="0"/>
  </w:num>
  <w:num w:numId="2" w16cid:durableId="1571454953">
    <w:abstractNumId w:val="3"/>
  </w:num>
  <w:num w:numId="3" w16cid:durableId="1498644324">
    <w:abstractNumId w:val="12"/>
  </w:num>
  <w:num w:numId="4" w16cid:durableId="1150832077">
    <w:abstractNumId w:val="9"/>
  </w:num>
  <w:num w:numId="5" w16cid:durableId="1397623793">
    <w:abstractNumId w:val="1"/>
  </w:num>
  <w:num w:numId="6" w16cid:durableId="1319963430">
    <w:abstractNumId w:val="13"/>
  </w:num>
  <w:num w:numId="7" w16cid:durableId="2081633783">
    <w:abstractNumId w:val="11"/>
  </w:num>
  <w:num w:numId="8" w16cid:durableId="1872954686">
    <w:abstractNumId w:val="5"/>
  </w:num>
  <w:num w:numId="9" w16cid:durableId="808471906">
    <w:abstractNumId w:val="8"/>
  </w:num>
  <w:num w:numId="10" w16cid:durableId="1790199766">
    <w:abstractNumId w:val="6"/>
  </w:num>
  <w:num w:numId="11" w16cid:durableId="1473520063">
    <w:abstractNumId w:val="2"/>
  </w:num>
  <w:num w:numId="12" w16cid:durableId="518356887">
    <w:abstractNumId w:val="4"/>
  </w:num>
  <w:num w:numId="13" w16cid:durableId="1138838736">
    <w:abstractNumId w:val="10"/>
  </w:num>
  <w:num w:numId="14" w16cid:durableId="5521594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78C"/>
    <w:rsid w:val="00006137"/>
    <w:rsid w:val="00007FE8"/>
    <w:rsid w:val="000100DA"/>
    <w:rsid w:val="000234A8"/>
    <w:rsid w:val="000D26DC"/>
    <w:rsid w:val="000D2AFC"/>
    <w:rsid w:val="000D2DB5"/>
    <w:rsid w:val="000E0CC6"/>
    <w:rsid w:val="000E3368"/>
    <w:rsid w:val="000F34E9"/>
    <w:rsid w:val="0011535D"/>
    <w:rsid w:val="00120B2A"/>
    <w:rsid w:val="00130348"/>
    <w:rsid w:val="0016740E"/>
    <w:rsid w:val="001812F4"/>
    <w:rsid w:val="00183A6D"/>
    <w:rsid w:val="001910AB"/>
    <w:rsid w:val="001A13AD"/>
    <w:rsid w:val="001A30FB"/>
    <w:rsid w:val="001C6B4F"/>
    <w:rsid w:val="001D1BBC"/>
    <w:rsid w:val="0020141C"/>
    <w:rsid w:val="00202808"/>
    <w:rsid w:val="00206BBB"/>
    <w:rsid w:val="00207F26"/>
    <w:rsid w:val="00236879"/>
    <w:rsid w:val="00266CF7"/>
    <w:rsid w:val="00293317"/>
    <w:rsid w:val="002A2AFB"/>
    <w:rsid w:val="002B6B5A"/>
    <w:rsid w:val="002D10C4"/>
    <w:rsid w:val="002D39FB"/>
    <w:rsid w:val="002D65E6"/>
    <w:rsid w:val="002D6B29"/>
    <w:rsid w:val="002E1188"/>
    <w:rsid w:val="002E6A50"/>
    <w:rsid w:val="00300EAF"/>
    <w:rsid w:val="00310A22"/>
    <w:rsid w:val="0032539C"/>
    <w:rsid w:val="00326D31"/>
    <w:rsid w:val="00344225"/>
    <w:rsid w:val="00346906"/>
    <w:rsid w:val="00366AFE"/>
    <w:rsid w:val="003770CA"/>
    <w:rsid w:val="003836FA"/>
    <w:rsid w:val="003A21C0"/>
    <w:rsid w:val="003A2720"/>
    <w:rsid w:val="003A5AF6"/>
    <w:rsid w:val="003C0FF9"/>
    <w:rsid w:val="003C58C1"/>
    <w:rsid w:val="003D33F4"/>
    <w:rsid w:val="003F4DBD"/>
    <w:rsid w:val="003F68CE"/>
    <w:rsid w:val="0042244D"/>
    <w:rsid w:val="0042419A"/>
    <w:rsid w:val="00437666"/>
    <w:rsid w:val="00450E38"/>
    <w:rsid w:val="00470129"/>
    <w:rsid w:val="004774A0"/>
    <w:rsid w:val="00485894"/>
    <w:rsid w:val="004B1D6E"/>
    <w:rsid w:val="004E438F"/>
    <w:rsid w:val="004E73AB"/>
    <w:rsid w:val="004F7DEE"/>
    <w:rsid w:val="00515888"/>
    <w:rsid w:val="00533712"/>
    <w:rsid w:val="00535403"/>
    <w:rsid w:val="00541ED1"/>
    <w:rsid w:val="00547C85"/>
    <w:rsid w:val="00552B8D"/>
    <w:rsid w:val="00553420"/>
    <w:rsid w:val="005613D5"/>
    <w:rsid w:val="00561730"/>
    <w:rsid w:val="005643BF"/>
    <w:rsid w:val="00571EC9"/>
    <w:rsid w:val="00576B16"/>
    <w:rsid w:val="0057744A"/>
    <w:rsid w:val="005806C9"/>
    <w:rsid w:val="00594BE4"/>
    <w:rsid w:val="005968C0"/>
    <w:rsid w:val="005A68F7"/>
    <w:rsid w:val="005B3694"/>
    <w:rsid w:val="005D2119"/>
    <w:rsid w:val="005E2C48"/>
    <w:rsid w:val="005E3C69"/>
    <w:rsid w:val="005E4CE2"/>
    <w:rsid w:val="005E6583"/>
    <w:rsid w:val="00603016"/>
    <w:rsid w:val="00605139"/>
    <w:rsid w:val="00605F45"/>
    <w:rsid w:val="00624A9A"/>
    <w:rsid w:val="00625230"/>
    <w:rsid w:val="00633247"/>
    <w:rsid w:val="0063786C"/>
    <w:rsid w:val="006538D9"/>
    <w:rsid w:val="00655F13"/>
    <w:rsid w:val="00660406"/>
    <w:rsid w:val="00673AFB"/>
    <w:rsid w:val="006834CD"/>
    <w:rsid w:val="006A0194"/>
    <w:rsid w:val="006A6036"/>
    <w:rsid w:val="006C0BE6"/>
    <w:rsid w:val="006C1434"/>
    <w:rsid w:val="006C3284"/>
    <w:rsid w:val="006C5561"/>
    <w:rsid w:val="006C6F3A"/>
    <w:rsid w:val="006E5502"/>
    <w:rsid w:val="00710B54"/>
    <w:rsid w:val="00740CD6"/>
    <w:rsid w:val="00743579"/>
    <w:rsid w:val="00746529"/>
    <w:rsid w:val="00754A68"/>
    <w:rsid w:val="0076177B"/>
    <w:rsid w:val="00763487"/>
    <w:rsid w:val="00765BDD"/>
    <w:rsid w:val="007720CB"/>
    <w:rsid w:val="00773E0D"/>
    <w:rsid w:val="00783DCC"/>
    <w:rsid w:val="00791069"/>
    <w:rsid w:val="007A0772"/>
    <w:rsid w:val="007A6B8F"/>
    <w:rsid w:val="007B5468"/>
    <w:rsid w:val="007B678C"/>
    <w:rsid w:val="007C2510"/>
    <w:rsid w:val="007C2C3E"/>
    <w:rsid w:val="007C331D"/>
    <w:rsid w:val="007E4E3D"/>
    <w:rsid w:val="007F45D1"/>
    <w:rsid w:val="008124E5"/>
    <w:rsid w:val="00814054"/>
    <w:rsid w:val="00871279"/>
    <w:rsid w:val="008758A4"/>
    <w:rsid w:val="00896935"/>
    <w:rsid w:val="00896B09"/>
    <w:rsid w:val="008E4BC7"/>
    <w:rsid w:val="008F1951"/>
    <w:rsid w:val="008F3E10"/>
    <w:rsid w:val="008F59FC"/>
    <w:rsid w:val="008F7EF6"/>
    <w:rsid w:val="00913A3A"/>
    <w:rsid w:val="00914025"/>
    <w:rsid w:val="00941751"/>
    <w:rsid w:val="00946072"/>
    <w:rsid w:val="00953B7C"/>
    <w:rsid w:val="00957669"/>
    <w:rsid w:val="009643C2"/>
    <w:rsid w:val="00971661"/>
    <w:rsid w:val="009752BA"/>
    <w:rsid w:val="00987084"/>
    <w:rsid w:val="00987597"/>
    <w:rsid w:val="00992BB5"/>
    <w:rsid w:val="00997DC1"/>
    <w:rsid w:val="00997F59"/>
    <w:rsid w:val="009B08E5"/>
    <w:rsid w:val="009B3081"/>
    <w:rsid w:val="009E6ABC"/>
    <w:rsid w:val="009E6D96"/>
    <w:rsid w:val="009F698C"/>
    <w:rsid w:val="00A00DC8"/>
    <w:rsid w:val="00A1247E"/>
    <w:rsid w:val="00A5733A"/>
    <w:rsid w:val="00A74C60"/>
    <w:rsid w:val="00AA34E8"/>
    <w:rsid w:val="00AB2046"/>
    <w:rsid w:val="00AD3FCA"/>
    <w:rsid w:val="00AE1D5B"/>
    <w:rsid w:val="00AE289C"/>
    <w:rsid w:val="00AE3F13"/>
    <w:rsid w:val="00AE7B91"/>
    <w:rsid w:val="00AF7089"/>
    <w:rsid w:val="00B0115A"/>
    <w:rsid w:val="00B11C70"/>
    <w:rsid w:val="00B17D74"/>
    <w:rsid w:val="00BA06BB"/>
    <w:rsid w:val="00BA1F2A"/>
    <w:rsid w:val="00BA2E5E"/>
    <w:rsid w:val="00BB5CF5"/>
    <w:rsid w:val="00BC25B6"/>
    <w:rsid w:val="00BC401D"/>
    <w:rsid w:val="00BE78FA"/>
    <w:rsid w:val="00BF57F6"/>
    <w:rsid w:val="00BF76C4"/>
    <w:rsid w:val="00C06E1B"/>
    <w:rsid w:val="00C07E22"/>
    <w:rsid w:val="00C21E60"/>
    <w:rsid w:val="00C30433"/>
    <w:rsid w:val="00C304E4"/>
    <w:rsid w:val="00C43913"/>
    <w:rsid w:val="00C44835"/>
    <w:rsid w:val="00C64173"/>
    <w:rsid w:val="00C7015C"/>
    <w:rsid w:val="00C70606"/>
    <w:rsid w:val="00C73C5F"/>
    <w:rsid w:val="00C94DDE"/>
    <w:rsid w:val="00CB3EFE"/>
    <w:rsid w:val="00CD458D"/>
    <w:rsid w:val="00CD5D42"/>
    <w:rsid w:val="00CE633E"/>
    <w:rsid w:val="00D02660"/>
    <w:rsid w:val="00D573FD"/>
    <w:rsid w:val="00D66C3D"/>
    <w:rsid w:val="00D84698"/>
    <w:rsid w:val="00D943EA"/>
    <w:rsid w:val="00DC4AB6"/>
    <w:rsid w:val="00DD2794"/>
    <w:rsid w:val="00DD597B"/>
    <w:rsid w:val="00DD7193"/>
    <w:rsid w:val="00DE0CD2"/>
    <w:rsid w:val="00DE66CD"/>
    <w:rsid w:val="00DF0C37"/>
    <w:rsid w:val="00E00910"/>
    <w:rsid w:val="00E12F1E"/>
    <w:rsid w:val="00E226A7"/>
    <w:rsid w:val="00E3136F"/>
    <w:rsid w:val="00E43898"/>
    <w:rsid w:val="00E74D59"/>
    <w:rsid w:val="00E84CD5"/>
    <w:rsid w:val="00E8598D"/>
    <w:rsid w:val="00E97161"/>
    <w:rsid w:val="00E97E7D"/>
    <w:rsid w:val="00EA3408"/>
    <w:rsid w:val="00ED7405"/>
    <w:rsid w:val="00EE1FF6"/>
    <w:rsid w:val="00EE5FCC"/>
    <w:rsid w:val="00F00AF3"/>
    <w:rsid w:val="00F00F14"/>
    <w:rsid w:val="00F07E85"/>
    <w:rsid w:val="00F20573"/>
    <w:rsid w:val="00F3775E"/>
    <w:rsid w:val="00F4723C"/>
    <w:rsid w:val="00F47C0C"/>
    <w:rsid w:val="00F51093"/>
    <w:rsid w:val="00F80AA7"/>
    <w:rsid w:val="00F80F39"/>
    <w:rsid w:val="00F93C14"/>
    <w:rsid w:val="00F94E7F"/>
    <w:rsid w:val="00FC6C34"/>
    <w:rsid w:val="00FD085C"/>
    <w:rsid w:val="00FD2268"/>
    <w:rsid w:val="00FE6435"/>
    <w:rsid w:val="00FE73E7"/>
    <w:rsid w:val="00FE7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A20243"/>
  <w15:docId w15:val="{F6DD6038-8F3B-4891-88F1-7D5960489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698C"/>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F698C"/>
    <w:pPr>
      <w:keepNext/>
      <w:spacing w:before="240" w:after="60"/>
      <w:outlineLvl w:val="0"/>
    </w:pPr>
    <w:rPr>
      <w:rFonts w:ascii="Calibri" w:eastAsia="MS Gothic" w:hAnsi="Calibri"/>
      <w:b/>
      <w:bCs/>
      <w:kern w:val="32"/>
      <w:sz w:val="32"/>
      <w:szCs w:val="32"/>
      <w:lang w:eastAsia="x-none"/>
    </w:rPr>
  </w:style>
  <w:style w:type="paragraph" w:styleId="Heading2">
    <w:name w:val="heading 2"/>
    <w:basedOn w:val="Normal"/>
    <w:next w:val="Normal"/>
    <w:link w:val="Heading2Char"/>
    <w:qFormat/>
    <w:rsid w:val="009F698C"/>
    <w:pPr>
      <w:keepNext/>
      <w:spacing w:before="240" w:after="60"/>
      <w:outlineLvl w:val="1"/>
    </w:pPr>
    <w:rPr>
      <w:rFonts w:ascii="Calibri" w:eastAsia="MS Gothic" w:hAnsi="Calibri"/>
      <w:b/>
      <w:bCs/>
      <w:i/>
      <w:iCs/>
      <w:spacing w:val="-22"/>
      <w:sz w:val="32"/>
      <w:szCs w:val="32"/>
      <w:lang w:eastAsia="x-none"/>
    </w:rPr>
  </w:style>
  <w:style w:type="paragraph" w:styleId="Heading3">
    <w:name w:val="heading 3"/>
    <w:basedOn w:val="Normal"/>
    <w:next w:val="Normal"/>
    <w:link w:val="Heading3Char"/>
    <w:uiPriority w:val="9"/>
    <w:semiHidden/>
    <w:unhideWhenUsed/>
    <w:qFormat/>
    <w:rsid w:val="00655F1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3A5AF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300EAF"/>
    <w:p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
    <w:semiHidden/>
    <w:unhideWhenUsed/>
    <w:qFormat/>
    <w:rsid w:val="0057744A"/>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EE1FF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98C"/>
    <w:rPr>
      <w:rFonts w:ascii="Calibri" w:eastAsia="MS Gothic" w:hAnsi="Calibri" w:cs="Times New Roman"/>
      <w:b/>
      <w:bCs/>
      <w:kern w:val="32"/>
      <w:sz w:val="32"/>
      <w:szCs w:val="32"/>
      <w:lang w:eastAsia="x-none"/>
    </w:rPr>
  </w:style>
  <w:style w:type="character" w:customStyle="1" w:styleId="Heading2Char">
    <w:name w:val="Heading 2 Char"/>
    <w:basedOn w:val="DefaultParagraphFont"/>
    <w:link w:val="Heading2"/>
    <w:rsid w:val="009F698C"/>
    <w:rPr>
      <w:rFonts w:ascii="Calibri" w:eastAsia="MS Gothic" w:hAnsi="Calibri" w:cs="Times New Roman"/>
      <w:b/>
      <w:bCs/>
      <w:i/>
      <w:iCs/>
      <w:spacing w:val="-22"/>
      <w:sz w:val="32"/>
      <w:szCs w:val="32"/>
      <w:lang w:eastAsia="x-none"/>
    </w:rPr>
  </w:style>
  <w:style w:type="character" w:customStyle="1" w:styleId="Strong1">
    <w:name w:val="Strong1"/>
    <w:rsid w:val="009F698C"/>
    <w:rPr>
      <w:rFonts w:ascii="Lucida Grande" w:eastAsia="ヒラギノ角ゴ Pro W3" w:hAnsi="Lucida Grande"/>
      <w:b/>
      <w:i w:val="0"/>
      <w:color w:val="000000"/>
      <w:sz w:val="20"/>
    </w:rPr>
  </w:style>
  <w:style w:type="paragraph" w:styleId="Header">
    <w:name w:val="header"/>
    <w:basedOn w:val="Normal"/>
    <w:link w:val="HeaderChar"/>
    <w:uiPriority w:val="99"/>
    <w:unhideWhenUsed/>
    <w:rsid w:val="009F698C"/>
    <w:pPr>
      <w:tabs>
        <w:tab w:val="center" w:pos="4513"/>
        <w:tab w:val="right" w:pos="9026"/>
      </w:tabs>
    </w:pPr>
  </w:style>
  <w:style w:type="character" w:customStyle="1" w:styleId="HeaderChar">
    <w:name w:val="Header Char"/>
    <w:basedOn w:val="DefaultParagraphFont"/>
    <w:link w:val="Header"/>
    <w:uiPriority w:val="99"/>
    <w:rsid w:val="009F698C"/>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9F698C"/>
    <w:pPr>
      <w:tabs>
        <w:tab w:val="center" w:pos="4513"/>
        <w:tab w:val="right" w:pos="9026"/>
      </w:tabs>
    </w:pPr>
  </w:style>
  <w:style w:type="character" w:customStyle="1" w:styleId="FooterChar">
    <w:name w:val="Footer Char"/>
    <w:basedOn w:val="DefaultParagraphFont"/>
    <w:link w:val="Footer"/>
    <w:uiPriority w:val="99"/>
    <w:rsid w:val="009F698C"/>
    <w:rPr>
      <w:rFonts w:ascii="Arial" w:eastAsia="Times New Roman" w:hAnsi="Arial" w:cs="Times New Roman"/>
      <w:sz w:val="24"/>
      <w:szCs w:val="20"/>
      <w:lang w:eastAsia="en-GB"/>
    </w:rPr>
  </w:style>
  <w:style w:type="paragraph" w:styleId="ListParagraph">
    <w:name w:val="List Paragraph"/>
    <w:basedOn w:val="Normal"/>
    <w:uiPriority w:val="34"/>
    <w:qFormat/>
    <w:rsid w:val="001C6B4F"/>
    <w:pPr>
      <w:ind w:left="720"/>
      <w:contextualSpacing/>
    </w:pPr>
  </w:style>
  <w:style w:type="paragraph" w:styleId="BalloonText">
    <w:name w:val="Balloon Text"/>
    <w:basedOn w:val="Normal"/>
    <w:link w:val="BalloonTextChar"/>
    <w:uiPriority w:val="99"/>
    <w:semiHidden/>
    <w:unhideWhenUsed/>
    <w:rsid w:val="007E4E3D"/>
    <w:rPr>
      <w:rFonts w:ascii="Tahoma" w:hAnsi="Tahoma" w:cs="Tahoma"/>
      <w:sz w:val="16"/>
      <w:szCs w:val="16"/>
    </w:rPr>
  </w:style>
  <w:style w:type="character" w:customStyle="1" w:styleId="BalloonTextChar">
    <w:name w:val="Balloon Text Char"/>
    <w:basedOn w:val="DefaultParagraphFont"/>
    <w:link w:val="BalloonText"/>
    <w:uiPriority w:val="99"/>
    <w:semiHidden/>
    <w:rsid w:val="007E4E3D"/>
    <w:rPr>
      <w:rFonts w:ascii="Tahoma" w:eastAsia="Times New Roman" w:hAnsi="Tahoma" w:cs="Tahoma"/>
      <w:sz w:val="16"/>
      <w:szCs w:val="16"/>
      <w:lang w:eastAsia="en-GB"/>
    </w:rPr>
  </w:style>
  <w:style w:type="table" w:styleId="TableGrid">
    <w:name w:val="Table Grid"/>
    <w:basedOn w:val="TableNormal"/>
    <w:uiPriority w:val="59"/>
    <w:rsid w:val="006C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F3A"/>
    <w:rPr>
      <w:color w:val="0000FF"/>
      <w:u w:val="single"/>
    </w:rPr>
  </w:style>
  <w:style w:type="character" w:styleId="PlaceholderText">
    <w:name w:val="Placeholder Text"/>
    <w:basedOn w:val="DefaultParagraphFont"/>
    <w:uiPriority w:val="99"/>
    <w:semiHidden/>
    <w:rsid w:val="00992BB5"/>
    <w:rPr>
      <w:color w:val="808080"/>
    </w:rPr>
  </w:style>
  <w:style w:type="paragraph" w:styleId="NormalWeb">
    <w:name w:val="Normal (Web)"/>
    <w:basedOn w:val="Normal"/>
    <w:uiPriority w:val="99"/>
    <w:unhideWhenUsed/>
    <w:rsid w:val="00D02660"/>
    <w:pPr>
      <w:spacing w:after="240"/>
    </w:pPr>
    <w:rPr>
      <w:rFonts w:ascii="Times New Roman" w:hAnsi="Times New Roman"/>
      <w:szCs w:val="24"/>
    </w:rPr>
  </w:style>
  <w:style w:type="character" w:customStyle="1" w:styleId="Heading4Char">
    <w:name w:val="Heading 4 Char"/>
    <w:basedOn w:val="DefaultParagraphFont"/>
    <w:link w:val="Heading4"/>
    <w:semiHidden/>
    <w:rsid w:val="003A5AF6"/>
    <w:rPr>
      <w:rFonts w:ascii="Calibri" w:eastAsia="Times New Roman" w:hAnsi="Calibri" w:cs="Times New Roman"/>
      <w:b/>
      <w:bCs/>
      <w:sz w:val="28"/>
      <w:szCs w:val="28"/>
      <w:lang w:eastAsia="en-GB"/>
    </w:rPr>
  </w:style>
  <w:style w:type="paragraph" w:styleId="BodyTextIndent">
    <w:name w:val="Body Text Indent"/>
    <w:basedOn w:val="Normal"/>
    <w:link w:val="BodyTextIndentChar"/>
    <w:rsid w:val="003A5AF6"/>
    <w:pPr>
      <w:spacing w:after="120"/>
      <w:ind w:left="283"/>
    </w:pPr>
    <w:rPr>
      <w:rFonts w:ascii="Times New Roman" w:hAnsi="Times New Roman"/>
      <w:sz w:val="20"/>
    </w:rPr>
  </w:style>
  <w:style w:type="character" w:customStyle="1" w:styleId="BodyTextIndentChar">
    <w:name w:val="Body Text Indent Char"/>
    <w:basedOn w:val="DefaultParagraphFont"/>
    <w:link w:val="BodyTextIndent"/>
    <w:rsid w:val="003A5AF6"/>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00EAF"/>
    <w:pPr>
      <w:spacing w:after="120"/>
    </w:pPr>
  </w:style>
  <w:style w:type="character" w:customStyle="1" w:styleId="BodyTextChar">
    <w:name w:val="Body Text Char"/>
    <w:basedOn w:val="DefaultParagraphFont"/>
    <w:link w:val="BodyText"/>
    <w:uiPriority w:val="99"/>
    <w:rsid w:val="00300EAF"/>
    <w:rPr>
      <w:rFonts w:ascii="Arial" w:eastAsia="Times New Roman" w:hAnsi="Arial" w:cs="Times New Roman"/>
      <w:sz w:val="24"/>
      <w:szCs w:val="20"/>
      <w:lang w:eastAsia="en-GB"/>
    </w:rPr>
  </w:style>
  <w:style w:type="character" w:customStyle="1" w:styleId="Heading5Char">
    <w:name w:val="Heading 5 Char"/>
    <w:basedOn w:val="DefaultParagraphFont"/>
    <w:link w:val="Heading5"/>
    <w:rsid w:val="00300EAF"/>
    <w:rPr>
      <w:rFonts w:ascii="Times New Roman" w:eastAsia="Times New Roman" w:hAnsi="Times New Roman" w:cs="Times New Roman"/>
      <w:b/>
      <w:bCs/>
      <w:i/>
      <w:iCs/>
      <w:sz w:val="26"/>
      <w:szCs w:val="26"/>
    </w:rPr>
  </w:style>
  <w:style w:type="character" w:customStyle="1" w:styleId="Heading3Char">
    <w:name w:val="Heading 3 Char"/>
    <w:basedOn w:val="DefaultParagraphFont"/>
    <w:link w:val="Heading3"/>
    <w:uiPriority w:val="9"/>
    <w:semiHidden/>
    <w:rsid w:val="00655F13"/>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57744A"/>
    <w:rPr>
      <w:rFonts w:asciiTheme="majorHAnsi" w:eastAsiaTheme="majorEastAsia" w:hAnsiTheme="majorHAnsi" w:cstheme="majorBidi"/>
      <w:color w:val="243F60" w:themeColor="accent1" w:themeShade="7F"/>
      <w:sz w:val="24"/>
      <w:szCs w:val="20"/>
      <w:lang w:eastAsia="en-GB"/>
    </w:rPr>
  </w:style>
  <w:style w:type="paragraph" w:styleId="NoSpacing">
    <w:name w:val="No Spacing"/>
    <w:link w:val="NoSpacingChar"/>
    <w:uiPriority w:val="1"/>
    <w:qFormat/>
    <w:rsid w:val="006C0BE6"/>
    <w:pPr>
      <w:spacing w:after="0" w:line="240" w:lineRule="auto"/>
    </w:pPr>
    <w:rPr>
      <w:rFonts w:ascii="Arial" w:eastAsia="Times New Roman" w:hAnsi="Arial" w:cs="Times New Roman"/>
      <w:sz w:val="24"/>
      <w:szCs w:val="20"/>
      <w:lang w:eastAsia="en-GB"/>
    </w:rPr>
  </w:style>
  <w:style w:type="paragraph" w:customStyle="1" w:styleId="sub">
    <w:name w:val="sub"/>
    <w:basedOn w:val="Normal"/>
    <w:link w:val="subChar"/>
    <w:rsid w:val="006C0BE6"/>
    <w:pPr>
      <w:spacing w:after="120"/>
    </w:pPr>
    <w:rPr>
      <w:rFonts w:eastAsia="Arial"/>
      <w:b/>
      <w:bCs/>
      <w:spacing w:val="-1"/>
      <w:sz w:val="22"/>
    </w:rPr>
  </w:style>
  <w:style w:type="paragraph" w:customStyle="1" w:styleId="Aheading">
    <w:name w:val="A heading"/>
    <w:basedOn w:val="Heading1"/>
    <w:link w:val="AheadingChar"/>
    <w:qFormat/>
    <w:rsid w:val="006C0BE6"/>
    <w:pPr>
      <w:spacing w:before="120" w:after="180"/>
    </w:pPr>
    <w:rPr>
      <w:rFonts w:ascii="Arial" w:hAnsi="Arial"/>
      <w:sz w:val="28"/>
    </w:rPr>
  </w:style>
  <w:style w:type="character" w:customStyle="1" w:styleId="subChar">
    <w:name w:val="sub Char"/>
    <w:basedOn w:val="DefaultParagraphFont"/>
    <w:link w:val="sub"/>
    <w:rsid w:val="006C0BE6"/>
    <w:rPr>
      <w:rFonts w:ascii="Arial" w:eastAsia="Arial" w:hAnsi="Arial" w:cs="Times New Roman"/>
      <w:b/>
      <w:bCs/>
      <w:spacing w:val="-1"/>
      <w:szCs w:val="20"/>
      <w:lang w:eastAsia="en-GB"/>
    </w:rPr>
  </w:style>
  <w:style w:type="paragraph" w:customStyle="1" w:styleId="Asub12">
    <w:name w:val="A sub 12"/>
    <w:basedOn w:val="NoSpacing"/>
    <w:link w:val="Asub12Char"/>
    <w:rsid w:val="006C0BE6"/>
    <w:rPr>
      <w:b/>
    </w:rPr>
  </w:style>
  <w:style w:type="character" w:customStyle="1" w:styleId="AheadingChar">
    <w:name w:val="A heading Char"/>
    <w:basedOn w:val="Heading1Char"/>
    <w:link w:val="Aheading"/>
    <w:rsid w:val="006C0BE6"/>
    <w:rPr>
      <w:rFonts w:ascii="Arial" w:eastAsia="MS Gothic" w:hAnsi="Arial" w:cs="Times New Roman"/>
      <w:b/>
      <w:bCs/>
      <w:kern w:val="32"/>
      <w:sz w:val="28"/>
      <w:szCs w:val="32"/>
      <w:lang w:eastAsia="x-none"/>
    </w:rPr>
  </w:style>
  <w:style w:type="paragraph" w:customStyle="1" w:styleId="Asub">
    <w:name w:val="A sub"/>
    <w:basedOn w:val="sub"/>
    <w:link w:val="AsubChar"/>
    <w:rsid w:val="006C0BE6"/>
    <w:rPr>
      <w:sz w:val="24"/>
    </w:rPr>
  </w:style>
  <w:style w:type="character" w:customStyle="1" w:styleId="NoSpacingChar">
    <w:name w:val="No Spacing Char"/>
    <w:basedOn w:val="DefaultParagraphFont"/>
    <w:link w:val="NoSpacing"/>
    <w:uiPriority w:val="1"/>
    <w:rsid w:val="006C0BE6"/>
    <w:rPr>
      <w:rFonts w:ascii="Arial" w:eastAsia="Times New Roman" w:hAnsi="Arial" w:cs="Times New Roman"/>
      <w:sz w:val="24"/>
      <w:szCs w:val="20"/>
      <w:lang w:eastAsia="en-GB"/>
    </w:rPr>
  </w:style>
  <w:style w:type="character" w:customStyle="1" w:styleId="Asub12Char">
    <w:name w:val="A sub 12 Char"/>
    <w:basedOn w:val="NoSpacingChar"/>
    <w:link w:val="Asub12"/>
    <w:rsid w:val="006C0BE6"/>
    <w:rPr>
      <w:rFonts w:ascii="Arial" w:eastAsia="Times New Roman" w:hAnsi="Arial" w:cs="Times New Roman"/>
      <w:b/>
      <w:sz w:val="24"/>
      <w:szCs w:val="20"/>
      <w:lang w:eastAsia="en-GB"/>
    </w:rPr>
  </w:style>
  <w:style w:type="paragraph" w:customStyle="1" w:styleId="Asub12f">
    <w:name w:val="A sub 12 f"/>
    <w:basedOn w:val="Asub12"/>
    <w:link w:val="Asub12fChar"/>
    <w:qFormat/>
    <w:rsid w:val="006C0BE6"/>
    <w:rPr>
      <w:rFonts w:eastAsia="Arial"/>
    </w:rPr>
  </w:style>
  <w:style w:type="character" w:customStyle="1" w:styleId="AsubChar">
    <w:name w:val="A sub Char"/>
    <w:basedOn w:val="subChar"/>
    <w:link w:val="Asub"/>
    <w:rsid w:val="006C0BE6"/>
    <w:rPr>
      <w:rFonts w:ascii="Arial" w:eastAsia="Arial" w:hAnsi="Arial" w:cs="Times New Roman"/>
      <w:b/>
      <w:bCs/>
      <w:spacing w:val="-1"/>
      <w:sz w:val="24"/>
      <w:szCs w:val="20"/>
      <w:lang w:eastAsia="en-GB"/>
    </w:rPr>
  </w:style>
  <w:style w:type="paragraph" w:customStyle="1" w:styleId="Asub11">
    <w:name w:val="A sub 11"/>
    <w:basedOn w:val="Heading1"/>
    <w:link w:val="Asub11Char"/>
    <w:qFormat/>
    <w:rsid w:val="00533712"/>
    <w:pPr>
      <w:spacing w:before="0" w:after="120"/>
    </w:pPr>
    <w:rPr>
      <w:rFonts w:ascii="Arial" w:hAnsi="Arial"/>
      <w:sz w:val="22"/>
    </w:rPr>
  </w:style>
  <w:style w:type="character" w:customStyle="1" w:styleId="Asub12fChar">
    <w:name w:val="A sub 12 f Char"/>
    <w:basedOn w:val="Asub12Char"/>
    <w:link w:val="Asub12f"/>
    <w:rsid w:val="006C0BE6"/>
    <w:rPr>
      <w:rFonts w:ascii="Arial" w:eastAsia="Arial" w:hAnsi="Arial" w:cs="Times New Roman"/>
      <w:b/>
      <w:sz w:val="24"/>
      <w:szCs w:val="20"/>
      <w:lang w:eastAsia="en-GB"/>
    </w:rPr>
  </w:style>
  <w:style w:type="paragraph" w:styleId="TOCHeading">
    <w:name w:val="TOC Heading"/>
    <w:basedOn w:val="Heading1"/>
    <w:next w:val="Normal"/>
    <w:uiPriority w:val="39"/>
    <w:unhideWhenUsed/>
    <w:qFormat/>
    <w:rsid w:val="00957669"/>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character" w:customStyle="1" w:styleId="Asub11Char">
    <w:name w:val="A sub 11 Char"/>
    <w:basedOn w:val="Heading1Char"/>
    <w:link w:val="Asub11"/>
    <w:rsid w:val="00533712"/>
    <w:rPr>
      <w:rFonts w:ascii="Arial" w:eastAsia="MS Gothic" w:hAnsi="Arial" w:cs="Times New Roman"/>
      <w:b/>
      <w:bCs/>
      <w:kern w:val="32"/>
      <w:sz w:val="32"/>
      <w:szCs w:val="32"/>
      <w:lang w:eastAsia="x-none"/>
    </w:rPr>
  </w:style>
  <w:style w:type="paragraph" w:styleId="TOC1">
    <w:name w:val="toc 1"/>
    <w:basedOn w:val="Normal"/>
    <w:next w:val="Normal"/>
    <w:autoRedefine/>
    <w:uiPriority w:val="39"/>
    <w:unhideWhenUsed/>
    <w:rsid w:val="00957669"/>
    <w:pPr>
      <w:tabs>
        <w:tab w:val="right" w:leader="dot" w:pos="9016"/>
      </w:tabs>
      <w:spacing w:after="120"/>
    </w:pPr>
  </w:style>
  <w:style w:type="paragraph" w:styleId="TOC2">
    <w:name w:val="toc 2"/>
    <w:basedOn w:val="Normal"/>
    <w:next w:val="Normal"/>
    <w:autoRedefine/>
    <w:uiPriority w:val="39"/>
    <w:unhideWhenUsed/>
    <w:rsid w:val="00957669"/>
    <w:pPr>
      <w:tabs>
        <w:tab w:val="right" w:leader="dot" w:pos="9016"/>
      </w:tabs>
      <w:spacing w:after="100"/>
    </w:pPr>
  </w:style>
  <w:style w:type="paragraph" w:styleId="TOC3">
    <w:name w:val="toc 3"/>
    <w:basedOn w:val="Normal"/>
    <w:next w:val="Normal"/>
    <w:autoRedefine/>
    <w:uiPriority w:val="39"/>
    <w:unhideWhenUsed/>
    <w:rsid w:val="00957669"/>
    <w:pPr>
      <w:spacing w:after="100"/>
      <w:ind w:left="480"/>
    </w:pPr>
  </w:style>
  <w:style w:type="paragraph" w:styleId="BodyText3">
    <w:name w:val="Body Text 3"/>
    <w:basedOn w:val="Normal"/>
    <w:link w:val="BodyText3Char"/>
    <w:uiPriority w:val="99"/>
    <w:semiHidden/>
    <w:unhideWhenUsed/>
    <w:rsid w:val="005968C0"/>
    <w:pPr>
      <w:spacing w:after="120"/>
    </w:pPr>
    <w:rPr>
      <w:sz w:val="16"/>
      <w:szCs w:val="16"/>
    </w:rPr>
  </w:style>
  <w:style w:type="character" w:customStyle="1" w:styleId="BodyText3Char">
    <w:name w:val="Body Text 3 Char"/>
    <w:basedOn w:val="DefaultParagraphFont"/>
    <w:link w:val="BodyText3"/>
    <w:uiPriority w:val="99"/>
    <w:semiHidden/>
    <w:rsid w:val="005968C0"/>
    <w:rPr>
      <w:rFonts w:ascii="Arial" w:eastAsia="Times New Roman" w:hAnsi="Arial" w:cs="Times New Roman"/>
      <w:sz w:val="16"/>
      <w:szCs w:val="16"/>
      <w:lang w:eastAsia="en-GB"/>
    </w:rPr>
  </w:style>
  <w:style w:type="character" w:customStyle="1" w:styleId="Heading9Char">
    <w:name w:val="Heading 9 Char"/>
    <w:basedOn w:val="DefaultParagraphFont"/>
    <w:link w:val="Heading9"/>
    <w:uiPriority w:val="9"/>
    <w:semiHidden/>
    <w:rsid w:val="00EE1FF6"/>
    <w:rPr>
      <w:rFonts w:asciiTheme="majorHAnsi" w:eastAsiaTheme="majorEastAsia" w:hAnsiTheme="majorHAnsi" w:cstheme="majorBidi"/>
      <w:i/>
      <w:iCs/>
      <w:color w:val="404040" w:themeColor="text1" w:themeTint="BF"/>
      <w:sz w:val="20"/>
      <w:szCs w:val="20"/>
      <w:lang w:eastAsia="en-GB"/>
    </w:rPr>
  </w:style>
  <w:style w:type="table" w:customStyle="1" w:styleId="TableGrid0">
    <w:name w:val="TableGrid"/>
    <w:rsid w:val="00DF0C37"/>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008">
      <w:bodyDiv w:val="1"/>
      <w:marLeft w:val="0"/>
      <w:marRight w:val="0"/>
      <w:marTop w:val="0"/>
      <w:marBottom w:val="0"/>
      <w:divBdr>
        <w:top w:val="none" w:sz="0" w:space="0" w:color="auto"/>
        <w:left w:val="none" w:sz="0" w:space="0" w:color="auto"/>
        <w:bottom w:val="none" w:sz="0" w:space="0" w:color="auto"/>
        <w:right w:val="none" w:sz="0" w:space="0" w:color="auto"/>
      </w:divBdr>
      <w:divsChild>
        <w:div w:id="2056999268">
          <w:marLeft w:val="0"/>
          <w:marRight w:val="0"/>
          <w:marTop w:val="0"/>
          <w:marBottom w:val="0"/>
          <w:divBdr>
            <w:top w:val="none" w:sz="0" w:space="0" w:color="auto"/>
            <w:left w:val="none" w:sz="0" w:space="0" w:color="auto"/>
            <w:bottom w:val="none" w:sz="0" w:space="0" w:color="auto"/>
            <w:right w:val="none" w:sz="0" w:space="0" w:color="auto"/>
          </w:divBdr>
          <w:divsChild>
            <w:div w:id="1933589228">
              <w:marLeft w:val="0"/>
              <w:marRight w:val="0"/>
              <w:marTop w:val="0"/>
              <w:marBottom w:val="0"/>
              <w:divBdr>
                <w:top w:val="none" w:sz="0" w:space="0" w:color="auto"/>
                <w:left w:val="none" w:sz="0" w:space="0" w:color="auto"/>
                <w:bottom w:val="none" w:sz="0" w:space="0" w:color="auto"/>
                <w:right w:val="none" w:sz="0" w:space="0" w:color="auto"/>
              </w:divBdr>
              <w:divsChild>
                <w:div w:id="61224289">
                  <w:marLeft w:val="0"/>
                  <w:marRight w:val="0"/>
                  <w:marTop w:val="0"/>
                  <w:marBottom w:val="0"/>
                  <w:divBdr>
                    <w:top w:val="none" w:sz="0" w:space="0" w:color="auto"/>
                    <w:left w:val="none" w:sz="0" w:space="0" w:color="auto"/>
                    <w:bottom w:val="none" w:sz="0" w:space="0" w:color="auto"/>
                    <w:right w:val="none" w:sz="0" w:space="0" w:color="auto"/>
                  </w:divBdr>
                  <w:divsChild>
                    <w:div w:id="943223015">
                      <w:marLeft w:val="0"/>
                      <w:marRight w:val="0"/>
                      <w:marTop w:val="0"/>
                      <w:marBottom w:val="0"/>
                      <w:divBdr>
                        <w:top w:val="none" w:sz="0" w:space="0" w:color="auto"/>
                        <w:left w:val="none" w:sz="0" w:space="0" w:color="auto"/>
                        <w:bottom w:val="none" w:sz="0" w:space="0" w:color="auto"/>
                        <w:right w:val="none" w:sz="0" w:space="0" w:color="auto"/>
                      </w:divBdr>
                      <w:divsChild>
                        <w:div w:id="516384223">
                          <w:marLeft w:val="0"/>
                          <w:marRight w:val="0"/>
                          <w:marTop w:val="0"/>
                          <w:marBottom w:val="0"/>
                          <w:divBdr>
                            <w:top w:val="none" w:sz="0" w:space="0" w:color="auto"/>
                            <w:left w:val="none" w:sz="0" w:space="0" w:color="auto"/>
                            <w:bottom w:val="none" w:sz="0" w:space="0" w:color="auto"/>
                            <w:right w:val="none" w:sz="0" w:space="0" w:color="auto"/>
                          </w:divBdr>
                          <w:divsChild>
                            <w:div w:id="63531803">
                              <w:marLeft w:val="0"/>
                              <w:marRight w:val="0"/>
                              <w:marTop w:val="0"/>
                              <w:marBottom w:val="0"/>
                              <w:divBdr>
                                <w:top w:val="none" w:sz="0" w:space="0" w:color="auto"/>
                                <w:left w:val="none" w:sz="0" w:space="0" w:color="auto"/>
                                <w:bottom w:val="none" w:sz="0" w:space="0" w:color="auto"/>
                                <w:right w:val="none" w:sz="0" w:space="0" w:color="auto"/>
                              </w:divBdr>
                              <w:divsChild>
                                <w:div w:id="191384892">
                                  <w:marLeft w:val="0"/>
                                  <w:marRight w:val="0"/>
                                  <w:marTop w:val="0"/>
                                  <w:marBottom w:val="240"/>
                                  <w:divBdr>
                                    <w:top w:val="none" w:sz="0" w:space="0" w:color="auto"/>
                                    <w:left w:val="none" w:sz="0" w:space="0" w:color="auto"/>
                                    <w:bottom w:val="none" w:sz="0" w:space="0" w:color="auto"/>
                                    <w:right w:val="none" w:sz="0" w:space="0" w:color="auto"/>
                                  </w:divBdr>
                                  <w:divsChild>
                                    <w:div w:id="1237548445">
                                      <w:marLeft w:val="0"/>
                                      <w:marRight w:val="0"/>
                                      <w:marTop w:val="0"/>
                                      <w:marBottom w:val="0"/>
                                      <w:divBdr>
                                        <w:top w:val="none" w:sz="0" w:space="0" w:color="auto"/>
                                        <w:left w:val="none" w:sz="0" w:space="0" w:color="auto"/>
                                        <w:bottom w:val="none" w:sz="0" w:space="0" w:color="auto"/>
                                        <w:right w:val="none" w:sz="0" w:space="0" w:color="auto"/>
                                      </w:divBdr>
                                      <w:divsChild>
                                        <w:div w:id="20380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1761849">
      <w:bodyDiv w:val="1"/>
      <w:marLeft w:val="0"/>
      <w:marRight w:val="0"/>
      <w:marTop w:val="0"/>
      <w:marBottom w:val="0"/>
      <w:divBdr>
        <w:top w:val="none" w:sz="0" w:space="0" w:color="auto"/>
        <w:left w:val="none" w:sz="0" w:space="0" w:color="auto"/>
        <w:bottom w:val="none" w:sz="0" w:space="0" w:color="auto"/>
        <w:right w:val="none" w:sz="0" w:space="0" w:color="auto"/>
      </w:divBdr>
    </w:div>
    <w:div w:id="602760398">
      <w:bodyDiv w:val="1"/>
      <w:marLeft w:val="0"/>
      <w:marRight w:val="0"/>
      <w:marTop w:val="0"/>
      <w:marBottom w:val="0"/>
      <w:divBdr>
        <w:top w:val="none" w:sz="0" w:space="0" w:color="auto"/>
        <w:left w:val="none" w:sz="0" w:space="0" w:color="auto"/>
        <w:bottom w:val="none" w:sz="0" w:space="0" w:color="auto"/>
        <w:right w:val="none" w:sz="0" w:space="0" w:color="auto"/>
      </w:divBdr>
      <w:divsChild>
        <w:div w:id="1805465361">
          <w:marLeft w:val="0"/>
          <w:marRight w:val="0"/>
          <w:marTop w:val="0"/>
          <w:marBottom w:val="0"/>
          <w:divBdr>
            <w:top w:val="none" w:sz="0" w:space="0" w:color="auto"/>
            <w:left w:val="none" w:sz="0" w:space="0" w:color="auto"/>
            <w:bottom w:val="none" w:sz="0" w:space="0" w:color="auto"/>
            <w:right w:val="none" w:sz="0" w:space="0" w:color="auto"/>
          </w:divBdr>
          <w:divsChild>
            <w:div w:id="1755860129">
              <w:marLeft w:val="0"/>
              <w:marRight w:val="0"/>
              <w:marTop w:val="0"/>
              <w:marBottom w:val="0"/>
              <w:divBdr>
                <w:top w:val="none" w:sz="0" w:space="0" w:color="auto"/>
                <w:left w:val="none" w:sz="0" w:space="0" w:color="auto"/>
                <w:bottom w:val="none" w:sz="0" w:space="0" w:color="auto"/>
                <w:right w:val="none" w:sz="0" w:space="0" w:color="auto"/>
              </w:divBdr>
              <w:divsChild>
                <w:div w:id="1414552055">
                  <w:marLeft w:val="0"/>
                  <w:marRight w:val="0"/>
                  <w:marTop w:val="0"/>
                  <w:marBottom w:val="0"/>
                  <w:divBdr>
                    <w:top w:val="none" w:sz="0" w:space="0" w:color="auto"/>
                    <w:left w:val="none" w:sz="0" w:space="0" w:color="auto"/>
                    <w:bottom w:val="none" w:sz="0" w:space="0" w:color="auto"/>
                    <w:right w:val="none" w:sz="0" w:space="0" w:color="auto"/>
                  </w:divBdr>
                  <w:divsChild>
                    <w:div w:id="593979702">
                      <w:marLeft w:val="0"/>
                      <w:marRight w:val="0"/>
                      <w:marTop w:val="0"/>
                      <w:marBottom w:val="0"/>
                      <w:divBdr>
                        <w:top w:val="none" w:sz="0" w:space="0" w:color="auto"/>
                        <w:left w:val="none" w:sz="0" w:space="0" w:color="auto"/>
                        <w:bottom w:val="none" w:sz="0" w:space="0" w:color="auto"/>
                        <w:right w:val="none" w:sz="0" w:space="0" w:color="auto"/>
                      </w:divBdr>
                      <w:divsChild>
                        <w:div w:id="1936282774">
                          <w:marLeft w:val="480"/>
                          <w:marRight w:val="0"/>
                          <w:marTop w:val="0"/>
                          <w:marBottom w:val="0"/>
                          <w:divBdr>
                            <w:top w:val="none" w:sz="0" w:space="0" w:color="auto"/>
                            <w:left w:val="none" w:sz="0" w:space="0" w:color="auto"/>
                            <w:bottom w:val="none" w:sz="0" w:space="0" w:color="auto"/>
                            <w:right w:val="none" w:sz="0" w:space="0" w:color="auto"/>
                          </w:divBdr>
                          <w:divsChild>
                            <w:div w:id="97334726">
                              <w:marLeft w:val="0"/>
                              <w:marRight w:val="0"/>
                              <w:marTop w:val="0"/>
                              <w:marBottom w:val="0"/>
                              <w:divBdr>
                                <w:top w:val="none" w:sz="0" w:space="0" w:color="auto"/>
                                <w:left w:val="none" w:sz="0" w:space="0" w:color="auto"/>
                                <w:bottom w:val="none" w:sz="0" w:space="0" w:color="auto"/>
                                <w:right w:val="none" w:sz="0" w:space="0" w:color="auto"/>
                              </w:divBdr>
                              <w:divsChild>
                                <w:div w:id="613246326">
                                  <w:marLeft w:val="0"/>
                                  <w:marRight w:val="0"/>
                                  <w:marTop w:val="0"/>
                                  <w:marBottom w:val="0"/>
                                  <w:divBdr>
                                    <w:top w:val="none" w:sz="0" w:space="0" w:color="auto"/>
                                    <w:left w:val="none" w:sz="0" w:space="0" w:color="auto"/>
                                    <w:bottom w:val="none" w:sz="0" w:space="0" w:color="auto"/>
                                    <w:right w:val="none" w:sz="0" w:space="0" w:color="auto"/>
                                  </w:divBdr>
                                  <w:divsChild>
                                    <w:div w:id="41640274">
                                      <w:marLeft w:val="0"/>
                                      <w:marRight w:val="0"/>
                                      <w:marTop w:val="240"/>
                                      <w:marBottom w:val="0"/>
                                      <w:divBdr>
                                        <w:top w:val="none" w:sz="0" w:space="0" w:color="auto"/>
                                        <w:left w:val="none" w:sz="0" w:space="0" w:color="auto"/>
                                        <w:bottom w:val="none" w:sz="0" w:space="0" w:color="auto"/>
                                        <w:right w:val="none" w:sz="0" w:space="0" w:color="auto"/>
                                      </w:divBdr>
                                      <w:divsChild>
                                        <w:div w:id="541097379">
                                          <w:marLeft w:val="0"/>
                                          <w:marRight w:val="0"/>
                                          <w:marTop w:val="0"/>
                                          <w:marBottom w:val="0"/>
                                          <w:divBdr>
                                            <w:top w:val="none" w:sz="0" w:space="0" w:color="auto"/>
                                            <w:left w:val="none" w:sz="0" w:space="0" w:color="auto"/>
                                            <w:bottom w:val="none" w:sz="0" w:space="0" w:color="auto"/>
                                            <w:right w:val="none" w:sz="0" w:space="0" w:color="auto"/>
                                          </w:divBdr>
                                          <w:divsChild>
                                            <w:div w:id="1540430807">
                                              <w:marLeft w:val="0"/>
                                              <w:marRight w:val="0"/>
                                              <w:marTop w:val="0"/>
                                              <w:marBottom w:val="0"/>
                                              <w:divBdr>
                                                <w:top w:val="none" w:sz="0" w:space="0" w:color="auto"/>
                                                <w:left w:val="none" w:sz="0" w:space="0" w:color="auto"/>
                                                <w:bottom w:val="none" w:sz="0" w:space="0" w:color="auto"/>
                                                <w:right w:val="none" w:sz="0" w:space="0" w:color="auto"/>
                                              </w:divBdr>
                                              <w:divsChild>
                                                <w:div w:id="1720859221">
                                                  <w:marLeft w:val="0"/>
                                                  <w:marRight w:val="0"/>
                                                  <w:marTop w:val="0"/>
                                                  <w:marBottom w:val="0"/>
                                                  <w:divBdr>
                                                    <w:top w:val="none" w:sz="0" w:space="0" w:color="auto"/>
                                                    <w:left w:val="none" w:sz="0" w:space="0" w:color="auto"/>
                                                    <w:bottom w:val="none" w:sz="0" w:space="0" w:color="auto"/>
                                                    <w:right w:val="none" w:sz="0" w:space="0" w:color="auto"/>
                                                  </w:divBdr>
                                                  <w:divsChild>
                                                    <w:div w:id="1861161955">
                                                      <w:marLeft w:val="0"/>
                                                      <w:marRight w:val="0"/>
                                                      <w:marTop w:val="0"/>
                                                      <w:marBottom w:val="0"/>
                                                      <w:divBdr>
                                                        <w:top w:val="none" w:sz="0" w:space="0" w:color="auto"/>
                                                        <w:left w:val="none" w:sz="0" w:space="0" w:color="auto"/>
                                                        <w:bottom w:val="none" w:sz="0" w:space="0" w:color="auto"/>
                                                        <w:right w:val="none" w:sz="0" w:space="0" w:color="auto"/>
                                                      </w:divBdr>
                                                      <w:divsChild>
                                                        <w:div w:id="1825969336">
                                                          <w:marLeft w:val="0"/>
                                                          <w:marRight w:val="0"/>
                                                          <w:marTop w:val="0"/>
                                                          <w:marBottom w:val="0"/>
                                                          <w:divBdr>
                                                            <w:top w:val="none" w:sz="0" w:space="0" w:color="auto"/>
                                                            <w:left w:val="none" w:sz="0" w:space="0" w:color="auto"/>
                                                            <w:bottom w:val="none" w:sz="0" w:space="0" w:color="auto"/>
                                                            <w:right w:val="none" w:sz="0" w:space="0" w:color="auto"/>
                                                          </w:divBdr>
                                                          <w:divsChild>
                                                            <w:div w:id="2034262880">
                                                              <w:marLeft w:val="0"/>
                                                              <w:marRight w:val="0"/>
                                                              <w:marTop w:val="0"/>
                                                              <w:marBottom w:val="0"/>
                                                              <w:divBdr>
                                                                <w:top w:val="none" w:sz="0" w:space="0" w:color="auto"/>
                                                                <w:left w:val="none" w:sz="0" w:space="0" w:color="auto"/>
                                                                <w:bottom w:val="none" w:sz="0" w:space="0" w:color="auto"/>
                                                                <w:right w:val="none" w:sz="0" w:space="0" w:color="auto"/>
                                                              </w:divBdr>
                                                              <w:divsChild>
                                                                <w:div w:id="1276909969">
                                                                  <w:marLeft w:val="0"/>
                                                                  <w:marRight w:val="0"/>
                                                                  <w:marTop w:val="0"/>
                                                                  <w:marBottom w:val="0"/>
                                                                  <w:divBdr>
                                                                    <w:top w:val="none" w:sz="0" w:space="0" w:color="auto"/>
                                                                    <w:left w:val="none" w:sz="0" w:space="0" w:color="auto"/>
                                                                    <w:bottom w:val="none" w:sz="0" w:space="0" w:color="auto"/>
                                                                    <w:right w:val="none" w:sz="0" w:space="0" w:color="auto"/>
                                                                  </w:divBdr>
                                                                </w:div>
                                                                <w:div w:id="1596086373">
                                                                  <w:marLeft w:val="0"/>
                                                                  <w:marRight w:val="0"/>
                                                                  <w:marTop w:val="0"/>
                                                                  <w:marBottom w:val="0"/>
                                                                  <w:divBdr>
                                                                    <w:top w:val="none" w:sz="0" w:space="0" w:color="auto"/>
                                                                    <w:left w:val="none" w:sz="0" w:space="0" w:color="auto"/>
                                                                    <w:bottom w:val="none" w:sz="0" w:space="0" w:color="auto"/>
                                                                    <w:right w:val="none" w:sz="0" w:space="0" w:color="auto"/>
                                                                  </w:divBdr>
                                                                </w:div>
                                                                <w:div w:id="1199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7048280">
      <w:bodyDiv w:val="1"/>
      <w:marLeft w:val="0"/>
      <w:marRight w:val="0"/>
      <w:marTop w:val="0"/>
      <w:marBottom w:val="0"/>
      <w:divBdr>
        <w:top w:val="none" w:sz="0" w:space="0" w:color="auto"/>
        <w:left w:val="none" w:sz="0" w:space="0" w:color="auto"/>
        <w:bottom w:val="none" w:sz="0" w:space="0" w:color="auto"/>
        <w:right w:val="none" w:sz="0" w:space="0" w:color="auto"/>
      </w:divBdr>
    </w:div>
    <w:div w:id="995644297">
      <w:bodyDiv w:val="1"/>
      <w:marLeft w:val="0"/>
      <w:marRight w:val="0"/>
      <w:marTop w:val="0"/>
      <w:marBottom w:val="0"/>
      <w:divBdr>
        <w:top w:val="none" w:sz="0" w:space="0" w:color="auto"/>
        <w:left w:val="none" w:sz="0" w:space="0" w:color="auto"/>
        <w:bottom w:val="none" w:sz="0" w:space="0" w:color="auto"/>
        <w:right w:val="none" w:sz="0" w:space="0" w:color="auto"/>
      </w:divBdr>
    </w:div>
    <w:div w:id="1316957646">
      <w:bodyDiv w:val="1"/>
      <w:marLeft w:val="0"/>
      <w:marRight w:val="0"/>
      <w:marTop w:val="0"/>
      <w:marBottom w:val="0"/>
      <w:divBdr>
        <w:top w:val="none" w:sz="0" w:space="0" w:color="auto"/>
        <w:left w:val="none" w:sz="0" w:space="0" w:color="auto"/>
        <w:bottom w:val="none" w:sz="0" w:space="0" w:color="auto"/>
        <w:right w:val="none" w:sz="0" w:space="0" w:color="auto"/>
      </w:divBdr>
      <w:divsChild>
        <w:div w:id="1850214349">
          <w:marLeft w:val="0"/>
          <w:marRight w:val="0"/>
          <w:marTop w:val="0"/>
          <w:marBottom w:val="0"/>
          <w:divBdr>
            <w:top w:val="none" w:sz="0" w:space="0" w:color="auto"/>
            <w:left w:val="none" w:sz="0" w:space="0" w:color="auto"/>
            <w:bottom w:val="none" w:sz="0" w:space="0" w:color="auto"/>
            <w:right w:val="none" w:sz="0" w:space="0" w:color="auto"/>
          </w:divBdr>
          <w:divsChild>
            <w:div w:id="1267301377">
              <w:marLeft w:val="0"/>
              <w:marRight w:val="0"/>
              <w:marTop w:val="0"/>
              <w:marBottom w:val="0"/>
              <w:divBdr>
                <w:top w:val="none" w:sz="0" w:space="0" w:color="auto"/>
                <w:left w:val="none" w:sz="0" w:space="0" w:color="auto"/>
                <w:bottom w:val="none" w:sz="0" w:space="0" w:color="auto"/>
                <w:right w:val="none" w:sz="0" w:space="0" w:color="auto"/>
              </w:divBdr>
              <w:divsChild>
                <w:div w:id="1221550983">
                  <w:marLeft w:val="0"/>
                  <w:marRight w:val="0"/>
                  <w:marTop w:val="0"/>
                  <w:marBottom w:val="0"/>
                  <w:divBdr>
                    <w:top w:val="none" w:sz="0" w:space="0" w:color="auto"/>
                    <w:left w:val="none" w:sz="0" w:space="0" w:color="auto"/>
                    <w:bottom w:val="none" w:sz="0" w:space="0" w:color="auto"/>
                    <w:right w:val="none" w:sz="0" w:space="0" w:color="auto"/>
                  </w:divBdr>
                  <w:divsChild>
                    <w:div w:id="1631978328">
                      <w:marLeft w:val="0"/>
                      <w:marRight w:val="0"/>
                      <w:marTop w:val="0"/>
                      <w:marBottom w:val="0"/>
                      <w:divBdr>
                        <w:top w:val="none" w:sz="0" w:space="0" w:color="auto"/>
                        <w:left w:val="none" w:sz="0" w:space="0" w:color="auto"/>
                        <w:bottom w:val="none" w:sz="0" w:space="0" w:color="auto"/>
                        <w:right w:val="none" w:sz="0" w:space="0" w:color="auto"/>
                      </w:divBdr>
                      <w:divsChild>
                        <w:div w:id="1061488166">
                          <w:marLeft w:val="0"/>
                          <w:marRight w:val="0"/>
                          <w:marTop w:val="0"/>
                          <w:marBottom w:val="0"/>
                          <w:divBdr>
                            <w:top w:val="none" w:sz="0" w:space="0" w:color="auto"/>
                            <w:left w:val="none" w:sz="0" w:space="0" w:color="auto"/>
                            <w:bottom w:val="none" w:sz="0" w:space="0" w:color="auto"/>
                            <w:right w:val="none" w:sz="0" w:space="0" w:color="auto"/>
                          </w:divBdr>
                          <w:divsChild>
                            <w:div w:id="430393467">
                              <w:marLeft w:val="0"/>
                              <w:marRight w:val="0"/>
                              <w:marTop w:val="0"/>
                              <w:marBottom w:val="0"/>
                              <w:divBdr>
                                <w:top w:val="none" w:sz="0" w:space="0" w:color="auto"/>
                                <w:left w:val="single" w:sz="6" w:space="0" w:color="E5E3E3"/>
                                <w:bottom w:val="none" w:sz="0" w:space="0" w:color="auto"/>
                                <w:right w:val="none" w:sz="0" w:space="0" w:color="auto"/>
                              </w:divBdr>
                              <w:divsChild>
                                <w:div w:id="1599869961">
                                  <w:marLeft w:val="0"/>
                                  <w:marRight w:val="0"/>
                                  <w:marTop w:val="0"/>
                                  <w:marBottom w:val="0"/>
                                  <w:divBdr>
                                    <w:top w:val="none" w:sz="0" w:space="0" w:color="auto"/>
                                    <w:left w:val="none" w:sz="0" w:space="0" w:color="auto"/>
                                    <w:bottom w:val="none" w:sz="0" w:space="0" w:color="auto"/>
                                    <w:right w:val="none" w:sz="0" w:space="0" w:color="auto"/>
                                  </w:divBdr>
                                  <w:divsChild>
                                    <w:div w:id="236523684">
                                      <w:marLeft w:val="0"/>
                                      <w:marRight w:val="0"/>
                                      <w:marTop w:val="0"/>
                                      <w:marBottom w:val="0"/>
                                      <w:divBdr>
                                        <w:top w:val="none" w:sz="0" w:space="0" w:color="auto"/>
                                        <w:left w:val="none" w:sz="0" w:space="0" w:color="auto"/>
                                        <w:bottom w:val="none" w:sz="0" w:space="0" w:color="auto"/>
                                        <w:right w:val="none" w:sz="0" w:space="0" w:color="auto"/>
                                      </w:divBdr>
                                      <w:divsChild>
                                        <w:div w:id="5400624">
                                          <w:marLeft w:val="0"/>
                                          <w:marRight w:val="0"/>
                                          <w:marTop w:val="0"/>
                                          <w:marBottom w:val="0"/>
                                          <w:divBdr>
                                            <w:top w:val="none" w:sz="0" w:space="0" w:color="auto"/>
                                            <w:left w:val="none" w:sz="0" w:space="0" w:color="auto"/>
                                            <w:bottom w:val="none" w:sz="0" w:space="0" w:color="auto"/>
                                            <w:right w:val="none" w:sz="0" w:space="0" w:color="auto"/>
                                          </w:divBdr>
                                          <w:divsChild>
                                            <w:div w:id="885995641">
                                              <w:marLeft w:val="0"/>
                                              <w:marRight w:val="0"/>
                                              <w:marTop w:val="0"/>
                                              <w:marBottom w:val="0"/>
                                              <w:divBdr>
                                                <w:top w:val="none" w:sz="0" w:space="0" w:color="auto"/>
                                                <w:left w:val="none" w:sz="0" w:space="0" w:color="auto"/>
                                                <w:bottom w:val="none" w:sz="0" w:space="0" w:color="auto"/>
                                                <w:right w:val="none" w:sz="0" w:space="0" w:color="auto"/>
                                              </w:divBdr>
                                              <w:divsChild>
                                                <w:div w:id="1387607318">
                                                  <w:marLeft w:val="0"/>
                                                  <w:marRight w:val="0"/>
                                                  <w:marTop w:val="0"/>
                                                  <w:marBottom w:val="0"/>
                                                  <w:divBdr>
                                                    <w:top w:val="none" w:sz="0" w:space="0" w:color="auto"/>
                                                    <w:left w:val="none" w:sz="0" w:space="0" w:color="auto"/>
                                                    <w:bottom w:val="none" w:sz="0" w:space="0" w:color="auto"/>
                                                    <w:right w:val="none" w:sz="0" w:space="0" w:color="auto"/>
                                                  </w:divBdr>
                                                  <w:divsChild>
                                                    <w:div w:id="2080251418">
                                                      <w:marLeft w:val="0"/>
                                                      <w:marRight w:val="0"/>
                                                      <w:marTop w:val="0"/>
                                                      <w:marBottom w:val="0"/>
                                                      <w:divBdr>
                                                        <w:top w:val="none" w:sz="0" w:space="0" w:color="auto"/>
                                                        <w:left w:val="none" w:sz="0" w:space="0" w:color="auto"/>
                                                        <w:bottom w:val="none" w:sz="0" w:space="0" w:color="auto"/>
                                                        <w:right w:val="none" w:sz="0" w:space="0" w:color="auto"/>
                                                      </w:divBdr>
                                                      <w:divsChild>
                                                        <w:div w:id="550271194">
                                                          <w:marLeft w:val="480"/>
                                                          <w:marRight w:val="0"/>
                                                          <w:marTop w:val="0"/>
                                                          <w:marBottom w:val="0"/>
                                                          <w:divBdr>
                                                            <w:top w:val="none" w:sz="0" w:space="0" w:color="auto"/>
                                                            <w:left w:val="none" w:sz="0" w:space="0" w:color="auto"/>
                                                            <w:bottom w:val="none" w:sz="0" w:space="0" w:color="auto"/>
                                                            <w:right w:val="none" w:sz="0" w:space="0" w:color="auto"/>
                                                          </w:divBdr>
                                                          <w:divsChild>
                                                            <w:div w:id="433093595">
                                                              <w:marLeft w:val="0"/>
                                                              <w:marRight w:val="0"/>
                                                              <w:marTop w:val="0"/>
                                                              <w:marBottom w:val="0"/>
                                                              <w:divBdr>
                                                                <w:top w:val="none" w:sz="0" w:space="0" w:color="auto"/>
                                                                <w:left w:val="none" w:sz="0" w:space="0" w:color="auto"/>
                                                                <w:bottom w:val="none" w:sz="0" w:space="0" w:color="auto"/>
                                                                <w:right w:val="none" w:sz="0" w:space="0" w:color="auto"/>
                                                              </w:divBdr>
                                                              <w:divsChild>
                                                                <w:div w:id="464588718">
                                                                  <w:marLeft w:val="0"/>
                                                                  <w:marRight w:val="0"/>
                                                                  <w:marTop w:val="0"/>
                                                                  <w:marBottom w:val="0"/>
                                                                  <w:divBdr>
                                                                    <w:top w:val="none" w:sz="0" w:space="0" w:color="auto"/>
                                                                    <w:left w:val="none" w:sz="0" w:space="0" w:color="auto"/>
                                                                    <w:bottom w:val="none" w:sz="0" w:space="0" w:color="auto"/>
                                                                    <w:right w:val="none" w:sz="0" w:space="0" w:color="auto"/>
                                                                  </w:divBdr>
                                                                  <w:divsChild>
                                                                    <w:div w:id="1825854717">
                                                                      <w:marLeft w:val="0"/>
                                                                      <w:marRight w:val="0"/>
                                                                      <w:marTop w:val="240"/>
                                                                      <w:marBottom w:val="0"/>
                                                                      <w:divBdr>
                                                                        <w:top w:val="none" w:sz="0" w:space="0" w:color="auto"/>
                                                                        <w:left w:val="none" w:sz="0" w:space="0" w:color="auto"/>
                                                                        <w:bottom w:val="none" w:sz="0" w:space="0" w:color="auto"/>
                                                                        <w:right w:val="none" w:sz="0" w:space="0" w:color="auto"/>
                                                                      </w:divBdr>
                                                                      <w:divsChild>
                                                                        <w:div w:id="1305114055">
                                                                          <w:marLeft w:val="0"/>
                                                                          <w:marRight w:val="0"/>
                                                                          <w:marTop w:val="0"/>
                                                                          <w:marBottom w:val="0"/>
                                                                          <w:divBdr>
                                                                            <w:top w:val="none" w:sz="0" w:space="0" w:color="auto"/>
                                                                            <w:left w:val="none" w:sz="0" w:space="0" w:color="auto"/>
                                                                            <w:bottom w:val="none" w:sz="0" w:space="0" w:color="auto"/>
                                                                            <w:right w:val="none" w:sz="0" w:space="0" w:color="auto"/>
                                                                          </w:divBdr>
                                                                          <w:divsChild>
                                                                            <w:div w:id="2143380255">
                                                                              <w:marLeft w:val="0"/>
                                                                              <w:marRight w:val="0"/>
                                                                              <w:marTop w:val="0"/>
                                                                              <w:marBottom w:val="0"/>
                                                                              <w:divBdr>
                                                                                <w:top w:val="none" w:sz="0" w:space="0" w:color="auto"/>
                                                                                <w:left w:val="none" w:sz="0" w:space="0" w:color="auto"/>
                                                                                <w:bottom w:val="none" w:sz="0" w:space="0" w:color="auto"/>
                                                                                <w:right w:val="none" w:sz="0" w:space="0" w:color="auto"/>
                                                                              </w:divBdr>
                                                                              <w:divsChild>
                                                                                <w:div w:id="1819300906">
                                                                                  <w:marLeft w:val="0"/>
                                                                                  <w:marRight w:val="0"/>
                                                                                  <w:marTop w:val="0"/>
                                                                                  <w:marBottom w:val="0"/>
                                                                                  <w:divBdr>
                                                                                    <w:top w:val="none" w:sz="0" w:space="0" w:color="auto"/>
                                                                                    <w:left w:val="none" w:sz="0" w:space="0" w:color="auto"/>
                                                                                    <w:bottom w:val="none" w:sz="0" w:space="0" w:color="auto"/>
                                                                                    <w:right w:val="none" w:sz="0" w:space="0" w:color="auto"/>
                                                                                  </w:divBdr>
                                                                                  <w:divsChild>
                                                                                    <w:div w:id="1583218951">
                                                                                      <w:marLeft w:val="0"/>
                                                                                      <w:marRight w:val="0"/>
                                                                                      <w:marTop w:val="0"/>
                                                                                      <w:marBottom w:val="0"/>
                                                                                      <w:divBdr>
                                                                                        <w:top w:val="none" w:sz="0" w:space="0" w:color="auto"/>
                                                                                        <w:left w:val="none" w:sz="0" w:space="0" w:color="auto"/>
                                                                                        <w:bottom w:val="none" w:sz="0" w:space="0" w:color="auto"/>
                                                                                        <w:right w:val="none" w:sz="0" w:space="0" w:color="auto"/>
                                                                                      </w:divBdr>
                                                                                      <w:divsChild>
                                                                                        <w:div w:id="1357194558">
                                                                                          <w:marLeft w:val="0"/>
                                                                                          <w:marRight w:val="0"/>
                                                                                          <w:marTop w:val="0"/>
                                                                                          <w:marBottom w:val="0"/>
                                                                                          <w:divBdr>
                                                                                            <w:top w:val="none" w:sz="0" w:space="0" w:color="auto"/>
                                                                                            <w:left w:val="none" w:sz="0" w:space="0" w:color="auto"/>
                                                                                            <w:bottom w:val="none" w:sz="0" w:space="0" w:color="auto"/>
                                                                                            <w:right w:val="none" w:sz="0" w:space="0" w:color="auto"/>
                                                                                          </w:divBdr>
                                                                                          <w:divsChild>
                                                                                            <w:div w:id="1104809083">
                                                                                              <w:marLeft w:val="0"/>
                                                                                              <w:marRight w:val="0"/>
                                                                                              <w:marTop w:val="0"/>
                                                                                              <w:marBottom w:val="0"/>
                                                                                              <w:divBdr>
                                                                                                <w:top w:val="none" w:sz="0" w:space="0" w:color="auto"/>
                                                                                                <w:left w:val="none" w:sz="0" w:space="0" w:color="auto"/>
                                                                                                <w:bottom w:val="none" w:sz="0" w:space="0" w:color="auto"/>
                                                                                                <w:right w:val="none" w:sz="0" w:space="0" w:color="auto"/>
                                                                                              </w:divBdr>
                                                                                              <w:divsChild>
                                                                                                <w:div w:id="1481531701">
                                                                                                  <w:marLeft w:val="0"/>
                                                                                                  <w:marRight w:val="0"/>
                                                                                                  <w:marTop w:val="0"/>
                                                                                                  <w:marBottom w:val="0"/>
                                                                                                  <w:divBdr>
                                                                                                    <w:top w:val="none" w:sz="0" w:space="0" w:color="auto"/>
                                                                                                    <w:left w:val="none" w:sz="0" w:space="0" w:color="auto"/>
                                                                                                    <w:bottom w:val="none" w:sz="0" w:space="0" w:color="auto"/>
                                                                                                    <w:right w:val="none" w:sz="0" w:space="0" w:color="auto"/>
                                                                                                  </w:divBdr>
                                                                                                  <w:divsChild>
                                                                                                    <w:div w:id="8125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9248766">
      <w:bodyDiv w:val="1"/>
      <w:marLeft w:val="0"/>
      <w:marRight w:val="0"/>
      <w:marTop w:val="0"/>
      <w:marBottom w:val="0"/>
      <w:divBdr>
        <w:top w:val="none" w:sz="0" w:space="0" w:color="auto"/>
        <w:left w:val="none" w:sz="0" w:space="0" w:color="auto"/>
        <w:bottom w:val="none" w:sz="0" w:space="0" w:color="auto"/>
        <w:right w:val="none" w:sz="0" w:space="0" w:color="auto"/>
      </w:divBdr>
      <w:divsChild>
        <w:div w:id="2029216517">
          <w:marLeft w:val="0"/>
          <w:marRight w:val="0"/>
          <w:marTop w:val="0"/>
          <w:marBottom w:val="0"/>
          <w:divBdr>
            <w:top w:val="none" w:sz="0" w:space="0" w:color="auto"/>
            <w:left w:val="none" w:sz="0" w:space="0" w:color="auto"/>
            <w:bottom w:val="none" w:sz="0" w:space="0" w:color="auto"/>
            <w:right w:val="none" w:sz="0" w:space="0" w:color="auto"/>
          </w:divBdr>
          <w:divsChild>
            <w:div w:id="1545017145">
              <w:marLeft w:val="0"/>
              <w:marRight w:val="0"/>
              <w:marTop w:val="0"/>
              <w:marBottom w:val="0"/>
              <w:divBdr>
                <w:top w:val="none" w:sz="0" w:space="0" w:color="auto"/>
                <w:left w:val="none" w:sz="0" w:space="0" w:color="auto"/>
                <w:bottom w:val="none" w:sz="0" w:space="0" w:color="auto"/>
                <w:right w:val="none" w:sz="0" w:space="0" w:color="auto"/>
              </w:divBdr>
              <w:divsChild>
                <w:div w:id="1960910839">
                  <w:marLeft w:val="0"/>
                  <w:marRight w:val="0"/>
                  <w:marTop w:val="0"/>
                  <w:marBottom w:val="0"/>
                  <w:divBdr>
                    <w:top w:val="none" w:sz="0" w:space="0" w:color="auto"/>
                    <w:left w:val="none" w:sz="0" w:space="0" w:color="auto"/>
                    <w:bottom w:val="none" w:sz="0" w:space="0" w:color="auto"/>
                    <w:right w:val="none" w:sz="0" w:space="0" w:color="auto"/>
                  </w:divBdr>
                  <w:divsChild>
                    <w:div w:id="2107772585">
                      <w:marLeft w:val="0"/>
                      <w:marRight w:val="0"/>
                      <w:marTop w:val="0"/>
                      <w:marBottom w:val="0"/>
                      <w:divBdr>
                        <w:top w:val="none" w:sz="0" w:space="0" w:color="auto"/>
                        <w:left w:val="none" w:sz="0" w:space="0" w:color="auto"/>
                        <w:bottom w:val="none" w:sz="0" w:space="0" w:color="auto"/>
                        <w:right w:val="none" w:sz="0" w:space="0" w:color="auto"/>
                      </w:divBdr>
                      <w:divsChild>
                        <w:div w:id="1851212968">
                          <w:marLeft w:val="0"/>
                          <w:marRight w:val="0"/>
                          <w:marTop w:val="0"/>
                          <w:marBottom w:val="0"/>
                          <w:divBdr>
                            <w:top w:val="none" w:sz="0" w:space="0" w:color="auto"/>
                            <w:left w:val="none" w:sz="0" w:space="0" w:color="auto"/>
                            <w:bottom w:val="none" w:sz="0" w:space="0" w:color="auto"/>
                            <w:right w:val="none" w:sz="0" w:space="0" w:color="auto"/>
                          </w:divBdr>
                          <w:divsChild>
                            <w:div w:id="1611207597">
                              <w:marLeft w:val="0"/>
                              <w:marRight w:val="0"/>
                              <w:marTop w:val="0"/>
                              <w:marBottom w:val="0"/>
                              <w:divBdr>
                                <w:top w:val="none" w:sz="0" w:space="0" w:color="auto"/>
                                <w:left w:val="none" w:sz="0" w:space="0" w:color="auto"/>
                                <w:bottom w:val="none" w:sz="0" w:space="0" w:color="auto"/>
                                <w:right w:val="none" w:sz="0" w:space="0" w:color="auto"/>
                              </w:divBdr>
                              <w:divsChild>
                                <w:div w:id="1836450909">
                                  <w:marLeft w:val="0"/>
                                  <w:marRight w:val="0"/>
                                  <w:marTop w:val="0"/>
                                  <w:marBottom w:val="240"/>
                                  <w:divBdr>
                                    <w:top w:val="none" w:sz="0" w:space="0" w:color="auto"/>
                                    <w:left w:val="none" w:sz="0" w:space="0" w:color="auto"/>
                                    <w:bottom w:val="none" w:sz="0" w:space="0" w:color="auto"/>
                                    <w:right w:val="none" w:sz="0" w:space="0" w:color="auto"/>
                                  </w:divBdr>
                                  <w:divsChild>
                                    <w:div w:id="862784933">
                                      <w:marLeft w:val="0"/>
                                      <w:marRight w:val="0"/>
                                      <w:marTop w:val="0"/>
                                      <w:marBottom w:val="0"/>
                                      <w:divBdr>
                                        <w:top w:val="none" w:sz="0" w:space="0" w:color="auto"/>
                                        <w:left w:val="none" w:sz="0" w:space="0" w:color="auto"/>
                                        <w:bottom w:val="none" w:sz="0" w:space="0" w:color="auto"/>
                                        <w:right w:val="none" w:sz="0" w:space="0" w:color="auto"/>
                                      </w:divBdr>
                                      <w:divsChild>
                                        <w:div w:id="7777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474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Downloads\Consultant%20in%20Gastroenterology_Job%20Description_November%20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B523-8F9D-406A-A019-216FBDB5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Consultant in Gastroenterology_Job Description_November 2017 (1)</Template>
  <TotalTime>2</TotalTime>
  <Pages>12</Pages>
  <Words>2668</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Peterborough City Hospital</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 Jongh, Claudette</dc:creator>
  <cp:lastModifiedBy>ELWIDAI, Harriet (NORTH WEST ANGLIA NHS FOUNDATION TRUST)</cp:lastModifiedBy>
  <cp:revision>2</cp:revision>
  <cp:lastPrinted>2023-02-09T15:14:00Z</cp:lastPrinted>
  <dcterms:created xsi:type="dcterms:W3CDTF">2023-11-29T10:44:00Z</dcterms:created>
  <dcterms:modified xsi:type="dcterms:W3CDTF">2023-11-29T10:44:00Z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7e1299923e4f73f995445e0c9e7649f19107d10aefd7561072ce4d004705278d</vt:lpwstr>
  </property>
  <property fmtid="{D5CDD505-2E9C-101B-9397-08002B2CF9AE}" pid="3" name="NXPowerLiteLastOptimized">
    <vt:lpwstr>870523</vt:lpwstr>
  </property>
  <property fmtid="{D5CDD505-2E9C-101B-9397-08002B2CF9AE}" pid="4" name="NXPowerLiteSettings">
    <vt:lpwstr>C7000400038000</vt:lpwstr>
  </property>
  <property fmtid="{D5CDD505-2E9C-101B-9397-08002B2CF9AE}" pid="5" name="NXPowerLiteVersion">
    <vt:lpwstr>S10.0.0</vt:lpwstr>
  </property>
</Properties>
</file>