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4243" w14:textId="77777777" w:rsidR="00B95AE0" w:rsidRPr="007E5C31" w:rsidRDefault="00B95AE0" w:rsidP="00A920FB">
      <w:pPr>
        <w:pStyle w:val="Caption"/>
      </w:pPr>
    </w:p>
    <w:p w14:paraId="0BB76F02" w14:textId="77777777" w:rsidR="00CA1E6A" w:rsidRPr="0043650D" w:rsidRDefault="00790E3E" w:rsidP="00CA1E6A">
      <w:pPr>
        <w:pStyle w:val="Heading2"/>
        <w:jc w:val="center"/>
        <w:rPr>
          <w:rFonts w:cs="Arial"/>
          <w:i w:val="0"/>
          <w:sz w:val="28"/>
          <w:szCs w:val="22"/>
        </w:rPr>
      </w:pPr>
      <w:r w:rsidRPr="0043650D">
        <w:rPr>
          <w:rFonts w:cs="Arial"/>
          <w:i w:val="0"/>
          <w:sz w:val="28"/>
          <w:szCs w:val="22"/>
        </w:rPr>
        <w:t>J</w:t>
      </w:r>
      <w:r w:rsidR="00CA1E6A" w:rsidRPr="0043650D">
        <w:rPr>
          <w:rFonts w:cs="Arial"/>
          <w:i w:val="0"/>
          <w:sz w:val="28"/>
          <w:szCs w:val="22"/>
        </w:rPr>
        <w:t>OB DESCRIPTION</w:t>
      </w:r>
    </w:p>
    <w:p w14:paraId="172A64E3" w14:textId="77777777" w:rsidR="00CA1E6A" w:rsidRPr="00790E3E" w:rsidRDefault="00CA1E6A" w:rsidP="00CA1E6A">
      <w:pPr>
        <w:jc w:val="center"/>
        <w:rPr>
          <w:rFonts w:cs="Arial"/>
          <w:sz w:val="22"/>
          <w:szCs w:val="22"/>
        </w:rPr>
      </w:pPr>
    </w:p>
    <w:tbl>
      <w:tblPr>
        <w:tblW w:w="9000" w:type="dxa"/>
        <w:tblInd w:w="534" w:type="dxa"/>
        <w:tblLayout w:type="fixed"/>
        <w:tblLook w:val="01E0" w:firstRow="1" w:lastRow="1" w:firstColumn="1" w:lastColumn="1" w:noHBand="0" w:noVBand="0"/>
      </w:tblPr>
      <w:tblGrid>
        <w:gridCol w:w="3260"/>
        <w:gridCol w:w="5740"/>
      </w:tblGrid>
      <w:tr w:rsidR="00CA1E6A" w:rsidRPr="003B7D26" w14:paraId="0E22B33D" w14:textId="77777777" w:rsidTr="006B526F">
        <w:tc>
          <w:tcPr>
            <w:tcW w:w="3260" w:type="dxa"/>
            <w:tcBorders>
              <w:top w:val="single" w:sz="4" w:space="0" w:color="auto"/>
              <w:left w:val="single" w:sz="4" w:space="0" w:color="auto"/>
              <w:bottom w:val="single" w:sz="4" w:space="0" w:color="auto"/>
              <w:right w:val="single" w:sz="4" w:space="0" w:color="auto"/>
            </w:tcBorders>
          </w:tcPr>
          <w:p w14:paraId="506D250A" w14:textId="77777777" w:rsidR="00CA1E6A" w:rsidRPr="003B7D26" w:rsidRDefault="00CA1E6A" w:rsidP="00A86564">
            <w:pPr>
              <w:rPr>
                <w:rFonts w:cs="Arial"/>
                <w:sz w:val="22"/>
                <w:szCs w:val="22"/>
              </w:rPr>
            </w:pPr>
            <w:r w:rsidRPr="003B7D26">
              <w:rPr>
                <w:rFonts w:cs="Arial"/>
                <w:sz w:val="22"/>
                <w:szCs w:val="22"/>
              </w:rPr>
              <w:t>Job Title:</w:t>
            </w:r>
          </w:p>
          <w:p w14:paraId="0632E2E7" w14:textId="77777777" w:rsidR="00CA1E6A" w:rsidRPr="003B7D26" w:rsidRDefault="00CA1E6A" w:rsidP="00A86564">
            <w:pPr>
              <w:rPr>
                <w:rFonts w:cs="Arial"/>
                <w:sz w:val="22"/>
                <w:szCs w:val="22"/>
              </w:rPr>
            </w:pPr>
          </w:p>
        </w:tc>
        <w:tc>
          <w:tcPr>
            <w:tcW w:w="5740" w:type="dxa"/>
            <w:tcBorders>
              <w:top w:val="single" w:sz="4" w:space="0" w:color="auto"/>
              <w:left w:val="single" w:sz="4" w:space="0" w:color="auto"/>
              <w:bottom w:val="single" w:sz="4" w:space="0" w:color="auto"/>
              <w:right w:val="single" w:sz="4" w:space="0" w:color="auto"/>
            </w:tcBorders>
          </w:tcPr>
          <w:p w14:paraId="69376B77" w14:textId="77777777" w:rsidR="00CA1E6A" w:rsidRPr="003B7D26" w:rsidRDefault="0066219A" w:rsidP="00BD5360">
            <w:pPr>
              <w:rPr>
                <w:rFonts w:cs="Arial"/>
                <w:sz w:val="22"/>
                <w:szCs w:val="22"/>
              </w:rPr>
            </w:pPr>
            <w:r w:rsidRPr="003B7D26">
              <w:rPr>
                <w:sz w:val="22"/>
                <w:szCs w:val="22"/>
              </w:rPr>
              <w:t xml:space="preserve">Consultant </w:t>
            </w:r>
            <w:r w:rsidR="00BD5360" w:rsidRPr="003B7D26">
              <w:rPr>
                <w:sz w:val="22"/>
                <w:szCs w:val="22"/>
              </w:rPr>
              <w:t>Elderly Care Physician</w:t>
            </w:r>
            <w:r w:rsidR="00E85CB0" w:rsidRPr="003B7D26">
              <w:rPr>
                <w:sz w:val="22"/>
                <w:szCs w:val="22"/>
              </w:rPr>
              <w:t xml:space="preserve">, Acute Frailty </w:t>
            </w:r>
          </w:p>
        </w:tc>
      </w:tr>
      <w:tr w:rsidR="00CA1E6A" w:rsidRPr="003B7D26" w14:paraId="6494D06A" w14:textId="77777777" w:rsidTr="006B526F">
        <w:tc>
          <w:tcPr>
            <w:tcW w:w="3260" w:type="dxa"/>
            <w:tcBorders>
              <w:top w:val="single" w:sz="4" w:space="0" w:color="auto"/>
              <w:left w:val="single" w:sz="4" w:space="0" w:color="auto"/>
              <w:bottom w:val="single" w:sz="4" w:space="0" w:color="auto"/>
              <w:right w:val="single" w:sz="4" w:space="0" w:color="auto"/>
            </w:tcBorders>
          </w:tcPr>
          <w:p w14:paraId="6442DA10" w14:textId="77777777" w:rsidR="00CA1E6A" w:rsidRPr="003B7D26" w:rsidRDefault="00CA1E6A" w:rsidP="00A86564">
            <w:pPr>
              <w:rPr>
                <w:rFonts w:cs="Arial"/>
                <w:sz w:val="22"/>
                <w:szCs w:val="22"/>
              </w:rPr>
            </w:pPr>
            <w:r w:rsidRPr="003B7D26">
              <w:rPr>
                <w:rFonts w:cs="Arial"/>
                <w:sz w:val="22"/>
                <w:szCs w:val="22"/>
              </w:rPr>
              <w:t>Number of hours:</w:t>
            </w:r>
          </w:p>
          <w:p w14:paraId="73B48CC6" w14:textId="77777777" w:rsidR="00CA1E6A" w:rsidRPr="003B7D26" w:rsidRDefault="00CA1E6A" w:rsidP="00A86564">
            <w:pPr>
              <w:rPr>
                <w:rFonts w:cs="Arial"/>
                <w:sz w:val="22"/>
                <w:szCs w:val="22"/>
              </w:rPr>
            </w:pPr>
          </w:p>
        </w:tc>
        <w:tc>
          <w:tcPr>
            <w:tcW w:w="5740" w:type="dxa"/>
            <w:tcBorders>
              <w:top w:val="single" w:sz="4" w:space="0" w:color="auto"/>
              <w:left w:val="single" w:sz="4" w:space="0" w:color="auto"/>
              <w:bottom w:val="single" w:sz="4" w:space="0" w:color="auto"/>
              <w:right w:val="single" w:sz="4" w:space="0" w:color="auto"/>
            </w:tcBorders>
          </w:tcPr>
          <w:p w14:paraId="70897685" w14:textId="77777777" w:rsidR="00CA1E6A" w:rsidRPr="00327CD6" w:rsidRDefault="0066219A" w:rsidP="00A86564">
            <w:pPr>
              <w:rPr>
                <w:rFonts w:cs="Arial"/>
                <w:sz w:val="22"/>
                <w:szCs w:val="22"/>
              </w:rPr>
            </w:pPr>
            <w:r w:rsidRPr="00327CD6">
              <w:rPr>
                <w:rFonts w:cs="Arial"/>
                <w:sz w:val="22"/>
                <w:szCs w:val="22"/>
              </w:rPr>
              <w:t xml:space="preserve">Full Time </w:t>
            </w:r>
          </w:p>
        </w:tc>
      </w:tr>
      <w:tr w:rsidR="00CA1E6A" w:rsidRPr="003B7D26" w14:paraId="4330D9AC" w14:textId="77777777" w:rsidTr="006B526F">
        <w:tc>
          <w:tcPr>
            <w:tcW w:w="3260" w:type="dxa"/>
            <w:tcBorders>
              <w:top w:val="single" w:sz="4" w:space="0" w:color="auto"/>
              <w:left w:val="single" w:sz="4" w:space="0" w:color="auto"/>
              <w:bottom w:val="single" w:sz="4" w:space="0" w:color="auto"/>
              <w:right w:val="single" w:sz="4" w:space="0" w:color="auto"/>
            </w:tcBorders>
          </w:tcPr>
          <w:p w14:paraId="3C0C5557" w14:textId="77777777" w:rsidR="00CA1E6A" w:rsidRPr="003B7D26" w:rsidRDefault="0066219A" w:rsidP="00A86564">
            <w:pPr>
              <w:rPr>
                <w:rFonts w:cs="Arial"/>
                <w:sz w:val="22"/>
                <w:szCs w:val="22"/>
              </w:rPr>
            </w:pPr>
            <w:r w:rsidRPr="003B7D26">
              <w:rPr>
                <w:rFonts w:cs="Arial"/>
                <w:sz w:val="22"/>
                <w:szCs w:val="22"/>
              </w:rPr>
              <w:t>Base</w:t>
            </w:r>
            <w:r w:rsidR="00CA1E6A" w:rsidRPr="003B7D26">
              <w:rPr>
                <w:rFonts w:cs="Arial"/>
                <w:sz w:val="22"/>
                <w:szCs w:val="22"/>
              </w:rPr>
              <w:t>:</w:t>
            </w:r>
          </w:p>
          <w:p w14:paraId="4032B47C" w14:textId="77777777" w:rsidR="00CA1E6A" w:rsidRPr="003B7D26" w:rsidRDefault="00CA1E6A" w:rsidP="00A86564">
            <w:pPr>
              <w:rPr>
                <w:rFonts w:cs="Arial"/>
                <w:sz w:val="22"/>
                <w:szCs w:val="22"/>
              </w:rPr>
            </w:pPr>
          </w:p>
        </w:tc>
        <w:tc>
          <w:tcPr>
            <w:tcW w:w="5740" w:type="dxa"/>
            <w:tcBorders>
              <w:top w:val="single" w:sz="4" w:space="0" w:color="auto"/>
              <w:left w:val="single" w:sz="4" w:space="0" w:color="auto"/>
              <w:bottom w:val="single" w:sz="4" w:space="0" w:color="auto"/>
              <w:right w:val="single" w:sz="4" w:space="0" w:color="auto"/>
            </w:tcBorders>
          </w:tcPr>
          <w:p w14:paraId="7442D6A1" w14:textId="77777777" w:rsidR="00B35FF7" w:rsidRPr="006B526F" w:rsidRDefault="00B35FF7" w:rsidP="00BB7C0A">
            <w:pPr>
              <w:pStyle w:val="Footer"/>
              <w:tabs>
                <w:tab w:val="clear" w:pos="4153"/>
                <w:tab w:val="clear" w:pos="8306"/>
              </w:tabs>
              <w:rPr>
                <w:rFonts w:cs="Arial"/>
                <w:sz w:val="22"/>
                <w:szCs w:val="22"/>
              </w:rPr>
            </w:pPr>
            <w:r w:rsidRPr="00327CD6">
              <w:rPr>
                <w:rFonts w:cs="Arial"/>
                <w:sz w:val="22"/>
                <w:szCs w:val="22"/>
              </w:rPr>
              <w:t xml:space="preserve">Conquest </w:t>
            </w:r>
            <w:r w:rsidRPr="006B526F">
              <w:rPr>
                <w:rFonts w:cs="Arial"/>
                <w:sz w:val="22"/>
                <w:szCs w:val="22"/>
              </w:rPr>
              <w:t xml:space="preserve">Hospital </w:t>
            </w:r>
          </w:p>
        </w:tc>
      </w:tr>
      <w:tr w:rsidR="00CA1E6A" w:rsidRPr="003B7D26" w14:paraId="4FAE9823" w14:textId="77777777" w:rsidTr="006B526F">
        <w:tc>
          <w:tcPr>
            <w:tcW w:w="3260" w:type="dxa"/>
            <w:tcBorders>
              <w:top w:val="single" w:sz="4" w:space="0" w:color="auto"/>
              <w:left w:val="single" w:sz="4" w:space="0" w:color="auto"/>
              <w:bottom w:val="single" w:sz="4" w:space="0" w:color="auto"/>
              <w:right w:val="single" w:sz="4" w:space="0" w:color="auto"/>
            </w:tcBorders>
          </w:tcPr>
          <w:p w14:paraId="441B66A3" w14:textId="77777777" w:rsidR="00CA1E6A" w:rsidRPr="003B7D26" w:rsidRDefault="00410FDC" w:rsidP="00A86564">
            <w:pPr>
              <w:rPr>
                <w:rFonts w:cs="Arial"/>
                <w:sz w:val="22"/>
                <w:szCs w:val="22"/>
              </w:rPr>
            </w:pPr>
            <w:r w:rsidRPr="003B7D26">
              <w:rPr>
                <w:rFonts w:cs="Arial"/>
                <w:sz w:val="22"/>
                <w:szCs w:val="22"/>
              </w:rPr>
              <w:t>Professionally a</w:t>
            </w:r>
            <w:r w:rsidR="00CA1E6A" w:rsidRPr="003B7D26">
              <w:rPr>
                <w:rFonts w:cs="Arial"/>
                <w:sz w:val="22"/>
                <w:szCs w:val="22"/>
              </w:rPr>
              <w:t>ccountable to:</w:t>
            </w:r>
          </w:p>
          <w:p w14:paraId="6A3D5C2B" w14:textId="77777777" w:rsidR="00CA1E6A" w:rsidRPr="003B7D26" w:rsidRDefault="00CA1E6A" w:rsidP="00A86564">
            <w:pPr>
              <w:rPr>
                <w:rFonts w:cs="Arial"/>
                <w:sz w:val="22"/>
                <w:szCs w:val="22"/>
              </w:rPr>
            </w:pPr>
          </w:p>
        </w:tc>
        <w:tc>
          <w:tcPr>
            <w:tcW w:w="5740" w:type="dxa"/>
            <w:tcBorders>
              <w:top w:val="single" w:sz="4" w:space="0" w:color="auto"/>
              <w:left w:val="single" w:sz="4" w:space="0" w:color="auto"/>
              <w:bottom w:val="single" w:sz="4" w:space="0" w:color="auto"/>
              <w:right w:val="single" w:sz="4" w:space="0" w:color="auto"/>
            </w:tcBorders>
          </w:tcPr>
          <w:p w14:paraId="01D223AA" w14:textId="77777777" w:rsidR="0042347B" w:rsidRDefault="0042347B" w:rsidP="0042347B">
            <w:pPr>
              <w:rPr>
                <w:rFonts w:cs="Arial"/>
                <w:sz w:val="22"/>
                <w:szCs w:val="22"/>
              </w:rPr>
            </w:pPr>
            <w:r>
              <w:rPr>
                <w:rFonts w:cs="Arial"/>
                <w:sz w:val="22"/>
                <w:szCs w:val="22"/>
              </w:rPr>
              <w:t xml:space="preserve">Chief Medical Officer </w:t>
            </w:r>
          </w:p>
          <w:p w14:paraId="2F5AF67B" w14:textId="77777777" w:rsidR="00CA1E6A" w:rsidRPr="003B7D26" w:rsidRDefault="00CA1E6A" w:rsidP="00A86564">
            <w:pPr>
              <w:rPr>
                <w:rFonts w:cs="Arial"/>
                <w:sz w:val="22"/>
                <w:szCs w:val="22"/>
              </w:rPr>
            </w:pPr>
          </w:p>
        </w:tc>
      </w:tr>
      <w:tr w:rsidR="00CA1E6A" w:rsidRPr="003B7D26" w14:paraId="3B01A2C9" w14:textId="77777777" w:rsidTr="006B526F">
        <w:tc>
          <w:tcPr>
            <w:tcW w:w="3260" w:type="dxa"/>
            <w:tcBorders>
              <w:top w:val="single" w:sz="4" w:space="0" w:color="auto"/>
              <w:left w:val="single" w:sz="4" w:space="0" w:color="auto"/>
              <w:bottom w:val="single" w:sz="4" w:space="0" w:color="auto"/>
              <w:right w:val="single" w:sz="4" w:space="0" w:color="auto"/>
            </w:tcBorders>
          </w:tcPr>
          <w:p w14:paraId="780F4D2E" w14:textId="77777777" w:rsidR="00CA1E6A" w:rsidRPr="003B7D26" w:rsidRDefault="00CA1E6A" w:rsidP="00A86564">
            <w:pPr>
              <w:rPr>
                <w:rFonts w:cs="Arial"/>
                <w:sz w:val="22"/>
                <w:szCs w:val="22"/>
              </w:rPr>
            </w:pPr>
            <w:r w:rsidRPr="003B7D26">
              <w:rPr>
                <w:rFonts w:cs="Arial"/>
                <w:sz w:val="22"/>
                <w:szCs w:val="22"/>
              </w:rPr>
              <w:t>Res</w:t>
            </w:r>
            <w:r w:rsidR="00410FDC" w:rsidRPr="003B7D26">
              <w:rPr>
                <w:rFonts w:cs="Arial"/>
                <w:sz w:val="22"/>
                <w:szCs w:val="22"/>
              </w:rPr>
              <w:t>ponsible</w:t>
            </w:r>
            <w:r w:rsidRPr="003B7D26">
              <w:rPr>
                <w:rFonts w:cs="Arial"/>
                <w:sz w:val="22"/>
                <w:szCs w:val="22"/>
              </w:rPr>
              <w:t xml:space="preserve"> to:</w:t>
            </w:r>
          </w:p>
          <w:p w14:paraId="7E10CF13" w14:textId="77777777" w:rsidR="00CA1E6A" w:rsidRPr="003B7D26" w:rsidRDefault="00CA1E6A" w:rsidP="00A86564">
            <w:pPr>
              <w:rPr>
                <w:rFonts w:cs="Arial"/>
                <w:sz w:val="22"/>
                <w:szCs w:val="22"/>
              </w:rPr>
            </w:pPr>
          </w:p>
        </w:tc>
        <w:tc>
          <w:tcPr>
            <w:tcW w:w="5740" w:type="dxa"/>
            <w:tcBorders>
              <w:top w:val="single" w:sz="4" w:space="0" w:color="auto"/>
              <w:left w:val="single" w:sz="4" w:space="0" w:color="auto"/>
              <w:bottom w:val="single" w:sz="4" w:space="0" w:color="auto"/>
              <w:right w:val="single" w:sz="4" w:space="0" w:color="auto"/>
            </w:tcBorders>
          </w:tcPr>
          <w:p w14:paraId="65E5055C" w14:textId="77777777" w:rsidR="00410FDC" w:rsidRPr="003B7D26" w:rsidRDefault="00410FDC" w:rsidP="00410FDC">
            <w:pPr>
              <w:rPr>
                <w:rFonts w:cs="Arial"/>
                <w:sz w:val="22"/>
                <w:szCs w:val="22"/>
              </w:rPr>
            </w:pPr>
            <w:r w:rsidRPr="003B7D26">
              <w:rPr>
                <w:rFonts w:cs="Arial"/>
                <w:sz w:val="22"/>
                <w:szCs w:val="22"/>
              </w:rPr>
              <w:t>Clinical Unit Lead</w:t>
            </w:r>
          </w:p>
          <w:p w14:paraId="1E0B8532" w14:textId="77777777" w:rsidR="00CA1E6A" w:rsidRPr="003B7D26" w:rsidRDefault="00CA1E6A" w:rsidP="00A86564">
            <w:pPr>
              <w:rPr>
                <w:rFonts w:cs="Arial"/>
                <w:sz w:val="22"/>
                <w:szCs w:val="22"/>
              </w:rPr>
            </w:pPr>
          </w:p>
        </w:tc>
      </w:tr>
      <w:tr w:rsidR="00AA5284" w:rsidRPr="00790E3E" w14:paraId="0A28DBE4" w14:textId="77777777" w:rsidTr="006B526F">
        <w:tc>
          <w:tcPr>
            <w:tcW w:w="3260" w:type="dxa"/>
            <w:tcBorders>
              <w:top w:val="single" w:sz="4" w:space="0" w:color="auto"/>
              <w:left w:val="single" w:sz="4" w:space="0" w:color="auto"/>
              <w:bottom w:val="single" w:sz="4" w:space="0" w:color="auto"/>
              <w:right w:val="single" w:sz="4" w:space="0" w:color="auto"/>
            </w:tcBorders>
          </w:tcPr>
          <w:p w14:paraId="48CEC7C5" w14:textId="77777777" w:rsidR="00AA5284" w:rsidRPr="003B7D26" w:rsidRDefault="00AA5284" w:rsidP="00A86564">
            <w:pPr>
              <w:rPr>
                <w:rFonts w:cs="Arial"/>
                <w:sz w:val="22"/>
                <w:szCs w:val="22"/>
              </w:rPr>
            </w:pPr>
            <w:r w:rsidRPr="003B7D26">
              <w:rPr>
                <w:rFonts w:cs="Arial"/>
                <w:sz w:val="22"/>
                <w:szCs w:val="22"/>
              </w:rPr>
              <w:t>Responsible Officer:</w:t>
            </w:r>
          </w:p>
        </w:tc>
        <w:tc>
          <w:tcPr>
            <w:tcW w:w="5740" w:type="dxa"/>
            <w:tcBorders>
              <w:top w:val="single" w:sz="4" w:space="0" w:color="auto"/>
              <w:left w:val="single" w:sz="4" w:space="0" w:color="auto"/>
              <w:bottom w:val="single" w:sz="4" w:space="0" w:color="auto"/>
              <w:right w:val="single" w:sz="4" w:space="0" w:color="auto"/>
            </w:tcBorders>
          </w:tcPr>
          <w:p w14:paraId="3FD2A6BC" w14:textId="3B1AB375" w:rsidR="00AA5284" w:rsidRDefault="0042347B" w:rsidP="0066219A">
            <w:pPr>
              <w:rPr>
                <w:rFonts w:cs="Arial"/>
                <w:sz w:val="22"/>
                <w:szCs w:val="22"/>
              </w:rPr>
            </w:pPr>
            <w:r>
              <w:rPr>
                <w:rFonts w:cs="Arial"/>
                <w:sz w:val="22"/>
                <w:szCs w:val="22"/>
              </w:rPr>
              <w:t xml:space="preserve">Chief Medical Officer </w:t>
            </w:r>
          </w:p>
          <w:p w14:paraId="0F534FCB" w14:textId="77777777" w:rsidR="006B526F" w:rsidRPr="00CE1D66" w:rsidRDefault="006B526F" w:rsidP="0066219A">
            <w:pPr>
              <w:rPr>
                <w:rFonts w:cs="Arial"/>
                <w:sz w:val="22"/>
                <w:szCs w:val="22"/>
              </w:rPr>
            </w:pPr>
          </w:p>
        </w:tc>
      </w:tr>
    </w:tbl>
    <w:p w14:paraId="5C8875B2" w14:textId="77777777" w:rsidR="00B95AE0" w:rsidRDefault="00B95AE0">
      <w:pPr>
        <w:rPr>
          <w:rFonts w:cs="Arial"/>
          <w:b/>
          <w:sz w:val="22"/>
          <w:szCs w:val="22"/>
        </w:rPr>
      </w:pPr>
    </w:p>
    <w:p w14:paraId="7A180C85" w14:textId="77777777" w:rsidR="00BB200C" w:rsidRDefault="00BB200C">
      <w:pPr>
        <w:rPr>
          <w:rFonts w:cs="Arial"/>
          <w:b/>
          <w:sz w:val="22"/>
          <w:szCs w:val="22"/>
        </w:rPr>
      </w:pPr>
    </w:p>
    <w:p w14:paraId="07A548E0" w14:textId="3B245790" w:rsidR="00BB200C" w:rsidRDefault="00BB200C" w:rsidP="00BB200C">
      <w:pPr>
        <w:rPr>
          <w:rFonts w:cs="Arial"/>
          <w:sz w:val="22"/>
          <w:szCs w:val="22"/>
        </w:rPr>
      </w:pPr>
      <w:r w:rsidRPr="003B7D26">
        <w:rPr>
          <w:rFonts w:cs="Arial"/>
          <w:sz w:val="22"/>
          <w:szCs w:val="22"/>
        </w:rPr>
        <w:t xml:space="preserve">This is an exciting opportunity for </w:t>
      </w:r>
      <w:r w:rsidR="001F27AF">
        <w:rPr>
          <w:rFonts w:cs="Arial"/>
          <w:sz w:val="22"/>
          <w:szCs w:val="22"/>
        </w:rPr>
        <w:t xml:space="preserve">a </w:t>
      </w:r>
      <w:r w:rsidRPr="003B7D26">
        <w:rPr>
          <w:rFonts w:cs="Arial"/>
          <w:sz w:val="22"/>
          <w:szCs w:val="22"/>
        </w:rPr>
        <w:t xml:space="preserve">vibrant and enthusiastic individual to join the Elderly Care team at East Sussex Healthcare NHS Trust. </w:t>
      </w:r>
      <w:r w:rsidR="00BB7C0A">
        <w:rPr>
          <w:rFonts w:cs="Arial"/>
          <w:sz w:val="22"/>
          <w:szCs w:val="22"/>
        </w:rPr>
        <w:t>We are appointing a</w:t>
      </w:r>
      <w:r w:rsidRPr="003B7D26">
        <w:rPr>
          <w:rFonts w:cs="Arial"/>
          <w:sz w:val="22"/>
          <w:szCs w:val="22"/>
        </w:rPr>
        <w:t xml:space="preserve"> consultant</w:t>
      </w:r>
      <w:r w:rsidR="001F27AF">
        <w:rPr>
          <w:rFonts w:cs="Arial"/>
          <w:sz w:val="22"/>
          <w:szCs w:val="22"/>
        </w:rPr>
        <w:t xml:space="preserve"> </w:t>
      </w:r>
      <w:r w:rsidRPr="003B7D26">
        <w:rPr>
          <w:rFonts w:cs="Arial"/>
          <w:sz w:val="22"/>
          <w:szCs w:val="22"/>
        </w:rPr>
        <w:t>to provide specialist care to Older patients living with frailty referred to the Elderly Care team.</w:t>
      </w:r>
      <w:r w:rsidRPr="003B7D26">
        <w:t xml:space="preserve"> </w:t>
      </w:r>
      <w:r w:rsidR="00BB7C0A">
        <w:rPr>
          <w:rFonts w:cs="Arial"/>
          <w:sz w:val="22"/>
          <w:szCs w:val="22"/>
        </w:rPr>
        <w:t>The</w:t>
      </w:r>
      <w:r w:rsidR="004A1CE6" w:rsidRPr="003B7D26">
        <w:rPr>
          <w:rFonts w:cs="Arial"/>
          <w:sz w:val="22"/>
          <w:szCs w:val="22"/>
        </w:rPr>
        <w:t xml:space="preserve"> </w:t>
      </w:r>
      <w:r w:rsidRPr="003B7D26">
        <w:rPr>
          <w:rFonts w:cs="Arial"/>
          <w:sz w:val="22"/>
          <w:szCs w:val="22"/>
        </w:rPr>
        <w:t xml:space="preserve">appointee will work with consultant colleagues </w:t>
      </w:r>
      <w:r w:rsidR="004A1CE6" w:rsidRPr="003B7D26">
        <w:rPr>
          <w:rFonts w:cs="Arial"/>
          <w:sz w:val="22"/>
          <w:szCs w:val="22"/>
        </w:rPr>
        <w:t>and a</w:t>
      </w:r>
      <w:r w:rsidR="00843FD3">
        <w:rPr>
          <w:rFonts w:cs="Arial"/>
          <w:sz w:val="22"/>
          <w:szCs w:val="22"/>
        </w:rPr>
        <w:t>n</w:t>
      </w:r>
      <w:r w:rsidR="004A1CE6" w:rsidRPr="003B7D26">
        <w:rPr>
          <w:rFonts w:cs="Arial"/>
          <w:sz w:val="22"/>
          <w:szCs w:val="22"/>
        </w:rPr>
        <w:t xml:space="preserve"> Acute Frailty Team to </w:t>
      </w:r>
      <w:r w:rsidRPr="003B7D26">
        <w:rPr>
          <w:rFonts w:cs="Arial"/>
          <w:sz w:val="22"/>
          <w:szCs w:val="22"/>
        </w:rPr>
        <w:t xml:space="preserve">provide comprehensive inpatient and outpatient services for local residents across East Sussex with a catchment area of approximately 544,000. </w:t>
      </w:r>
      <w:r w:rsidR="00BB7C0A">
        <w:rPr>
          <w:rFonts w:cs="Arial"/>
          <w:sz w:val="22"/>
          <w:szCs w:val="22"/>
        </w:rPr>
        <w:t>The</w:t>
      </w:r>
      <w:r w:rsidR="004A1CE6" w:rsidRPr="003B7D26">
        <w:rPr>
          <w:rFonts w:cs="Arial"/>
          <w:sz w:val="22"/>
          <w:szCs w:val="22"/>
        </w:rPr>
        <w:t xml:space="preserve"> </w:t>
      </w:r>
      <w:r w:rsidR="00BB7C0A">
        <w:rPr>
          <w:rFonts w:cs="Arial"/>
          <w:sz w:val="22"/>
          <w:szCs w:val="22"/>
        </w:rPr>
        <w:t>appointee</w:t>
      </w:r>
      <w:r w:rsidRPr="003B7D26">
        <w:rPr>
          <w:rFonts w:cs="Arial"/>
          <w:sz w:val="22"/>
          <w:szCs w:val="22"/>
        </w:rPr>
        <w:t xml:space="preserve"> will be based at</w:t>
      </w:r>
      <w:r w:rsidR="00BB7C0A">
        <w:rPr>
          <w:rFonts w:cs="Arial"/>
          <w:sz w:val="22"/>
          <w:szCs w:val="22"/>
        </w:rPr>
        <w:t xml:space="preserve"> </w:t>
      </w:r>
      <w:r w:rsidR="00A920FB" w:rsidRPr="003B7D26">
        <w:rPr>
          <w:rFonts w:cs="Arial"/>
          <w:sz w:val="22"/>
          <w:szCs w:val="22"/>
        </w:rPr>
        <w:t>Conquest Hospital</w:t>
      </w:r>
      <w:r w:rsidR="00BB7C0A">
        <w:rPr>
          <w:rFonts w:cs="Arial"/>
          <w:sz w:val="22"/>
          <w:szCs w:val="22"/>
        </w:rPr>
        <w:t>,</w:t>
      </w:r>
      <w:r w:rsidR="00A920FB" w:rsidRPr="003B7D26">
        <w:rPr>
          <w:rFonts w:cs="Arial"/>
          <w:sz w:val="22"/>
          <w:szCs w:val="22"/>
        </w:rPr>
        <w:t xml:space="preserve"> </w:t>
      </w:r>
      <w:r w:rsidRPr="003B7D26">
        <w:rPr>
          <w:rFonts w:cs="Arial"/>
          <w:sz w:val="22"/>
          <w:szCs w:val="22"/>
        </w:rPr>
        <w:t>but this may change depending on service need.</w:t>
      </w:r>
    </w:p>
    <w:p w14:paraId="6AE964E8" w14:textId="77777777" w:rsidR="0043650D" w:rsidRPr="003B7D26" w:rsidRDefault="0043650D" w:rsidP="00BB200C">
      <w:pPr>
        <w:rPr>
          <w:rFonts w:cs="Arial"/>
          <w:sz w:val="22"/>
          <w:szCs w:val="22"/>
        </w:rPr>
      </w:pPr>
    </w:p>
    <w:p w14:paraId="16D10694" w14:textId="77777777" w:rsidR="00BB200C" w:rsidRPr="003B7D26" w:rsidRDefault="004A1CE6">
      <w:pPr>
        <w:rPr>
          <w:rFonts w:cs="Arial"/>
          <w:sz w:val="22"/>
          <w:szCs w:val="22"/>
        </w:rPr>
      </w:pPr>
      <w:r w:rsidRPr="003B7D26">
        <w:rPr>
          <w:rFonts w:cs="Arial"/>
          <w:sz w:val="22"/>
          <w:szCs w:val="22"/>
        </w:rPr>
        <w:t xml:space="preserve">Individual appointees </w:t>
      </w:r>
      <w:r w:rsidR="00BB200C" w:rsidRPr="003B7D26">
        <w:rPr>
          <w:rFonts w:cs="Arial"/>
          <w:sz w:val="22"/>
          <w:szCs w:val="22"/>
        </w:rPr>
        <w:t xml:space="preserve">should have been fully trained and accredited in all aspects of Elderly Care, with special interests in Frailty and Comprehensive Geriatric Assessment, which will complement the other </w:t>
      </w:r>
      <w:r w:rsidR="00B35FF7" w:rsidRPr="003B7D26">
        <w:rPr>
          <w:rFonts w:cs="Arial"/>
          <w:sz w:val="22"/>
          <w:szCs w:val="22"/>
        </w:rPr>
        <w:t xml:space="preserve">two </w:t>
      </w:r>
      <w:r w:rsidR="00BB200C" w:rsidRPr="003B7D26">
        <w:rPr>
          <w:rFonts w:cs="Arial"/>
          <w:sz w:val="22"/>
          <w:szCs w:val="22"/>
        </w:rPr>
        <w:t>Consultant members of the Service and support the continuing development of Frailty in East Sussex Healthcare NHS Trust.</w:t>
      </w:r>
    </w:p>
    <w:p w14:paraId="6BF61DA0" w14:textId="77777777" w:rsidR="00BB200C" w:rsidRPr="003B7D26" w:rsidRDefault="00BB200C">
      <w:pPr>
        <w:rPr>
          <w:rFonts w:cs="Arial"/>
          <w:b/>
          <w:sz w:val="22"/>
          <w:szCs w:val="22"/>
        </w:rPr>
      </w:pPr>
    </w:p>
    <w:p w14:paraId="5BDB765D" w14:textId="77777777" w:rsidR="0066219A" w:rsidRPr="003B7D26" w:rsidRDefault="0066219A">
      <w:pPr>
        <w:rPr>
          <w:rFonts w:cs="Arial"/>
          <w:b/>
          <w:sz w:val="22"/>
          <w:szCs w:val="22"/>
        </w:rPr>
      </w:pPr>
    </w:p>
    <w:p w14:paraId="0D58B5B7" w14:textId="77777777" w:rsidR="00B95AE0" w:rsidRPr="003B7D26" w:rsidRDefault="00410FDC">
      <w:pPr>
        <w:numPr>
          <w:ilvl w:val="0"/>
          <w:numId w:val="1"/>
        </w:numPr>
        <w:rPr>
          <w:rFonts w:cs="Arial"/>
          <w:sz w:val="22"/>
          <w:szCs w:val="22"/>
        </w:rPr>
      </w:pPr>
      <w:r w:rsidRPr="003B7D26">
        <w:rPr>
          <w:rFonts w:cs="Arial"/>
          <w:b/>
          <w:sz w:val="22"/>
          <w:szCs w:val="22"/>
        </w:rPr>
        <w:t>Job Purpose:</w:t>
      </w:r>
    </w:p>
    <w:p w14:paraId="1F3FDE7C" w14:textId="77777777" w:rsidR="00BB200C" w:rsidRPr="003B7D26" w:rsidRDefault="00BB200C" w:rsidP="00BB200C">
      <w:pPr>
        <w:rPr>
          <w:rFonts w:cs="Arial"/>
          <w:b/>
          <w:sz w:val="22"/>
          <w:szCs w:val="22"/>
        </w:rPr>
      </w:pPr>
    </w:p>
    <w:p w14:paraId="70470CF1" w14:textId="3E501E7D" w:rsidR="00756E86" w:rsidRPr="003B7D26" w:rsidRDefault="00BB200C" w:rsidP="00BB200C">
      <w:pPr>
        <w:rPr>
          <w:rFonts w:cs="Arial"/>
          <w:sz w:val="22"/>
          <w:szCs w:val="22"/>
        </w:rPr>
      </w:pPr>
      <w:r w:rsidRPr="003B7D26">
        <w:rPr>
          <w:rFonts w:cs="Arial"/>
          <w:sz w:val="22"/>
          <w:szCs w:val="22"/>
        </w:rPr>
        <w:t xml:space="preserve">The post holder will </w:t>
      </w:r>
      <w:r w:rsidR="00A920FB" w:rsidRPr="003B7D26">
        <w:rPr>
          <w:rFonts w:cs="Arial"/>
          <w:sz w:val="22"/>
          <w:szCs w:val="22"/>
        </w:rPr>
        <w:t>clinically lead an</w:t>
      </w:r>
      <w:r w:rsidRPr="003B7D26">
        <w:rPr>
          <w:rFonts w:cs="Arial"/>
          <w:sz w:val="22"/>
          <w:szCs w:val="22"/>
        </w:rPr>
        <w:t xml:space="preserve"> </w:t>
      </w:r>
      <w:r w:rsidR="00B35FF7" w:rsidRPr="003B7D26">
        <w:rPr>
          <w:rFonts w:cs="Arial"/>
          <w:sz w:val="22"/>
          <w:szCs w:val="22"/>
        </w:rPr>
        <w:t xml:space="preserve">Elderly Care team and </w:t>
      </w:r>
      <w:r w:rsidR="00A920FB" w:rsidRPr="003B7D26">
        <w:rPr>
          <w:rFonts w:cs="Arial"/>
          <w:sz w:val="22"/>
          <w:szCs w:val="22"/>
        </w:rPr>
        <w:t xml:space="preserve">provide consultant support to the </w:t>
      </w:r>
      <w:r w:rsidR="00B35FF7" w:rsidRPr="003B7D26">
        <w:rPr>
          <w:rFonts w:cs="Arial"/>
          <w:sz w:val="22"/>
          <w:szCs w:val="22"/>
        </w:rPr>
        <w:t xml:space="preserve">Acute </w:t>
      </w:r>
      <w:r w:rsidR="00E85CB0" w:rsidRPr="003B7D26">
        <w:rPr>
          <w:rFonts w:cs="Arial"/>
          <w:sz w:val="22"/>
          <w:szCs w:val="22"/>
        </w:rPr>
        <w:t>F</w:t>
      </w:r>
      <w:r w:rsidR="00B35FF7" w:rsidRPr="003B7D26">
        <w:rPr>
          <w:rFonts w:cs="Arial"/>
          <w:sz w:val="22"/>
          <w:szCs w:val="22"/>
        </w:rPr>
        <w:t>railty team</w:t>
      </w:r>
      <w:r w:rsidRPr="003B7D26">
        <w:rPr>
          <w:rFonts w:cs="Arial"/>
          <w:sz w:val="22"/>
          <w:szCs w:val="22"/>
        </w:rPr>
        <w:t xml:space="preserve"> in supporting earlier assessment of older patients with Frailty. The </w:t>
      </w:r>
      <w:r w:rsidR="00843FD3">
        <w:rPr>
          <w:rFonts w:cs="Arial"/>
          <w:sz w:val="22"/>
          <w:szCs w:val="22"/>
        </w:rPr>
        <w:t>r</w:t>
      </w:r>
      <w:r w:rsidRPr="003B7D26">
        <w:rPr>
          <w:rFonts w:cs="Arial"/>
          <w:sz w:val="22"/>
          <w:szCs w:val="22"/>
        </w:rPr>
        <w:t xml:space="preserve">ole comprises one of </w:t>
      </w:r>
      <w:r w:rsidR="00B35FF7" w:rsidRPr="003B7D26">
        <w:rPr>
          <w:rFonts w:cs="Arial"/>
          <w:sz w:val="22"/>
          <w:szCs w:val="22"/>
        </w:rPr>
        <w:t>three</w:t>
      </w:r>
      <w:r w:rsidR="00A920FB" w:rsidRPr="003B7D26">
        <w:rPr>
          <w:rFonts w:cs="Arial"/>
          <w:sz w:val="22"/>
          <w:szCs w:val="22"/>
        </w:rPr>
        <w:t xml:space="preserve"> post</w:t>
      </w:r>
      <w:r w:rsidR="004A1CE6" w:rsidRPr="003B7D26">
        <w:rPr>
          <w:rFonts w:cs="Arial"/>
          <w:sz w:val="22"/>
          <w:szCs w:val="22"/>
        </w:rPr>
        <w:t>s</w:t>
      </w:r>
      <w:r w:rsidR="00A920FB" w:rsidRPr="003B7D26">
        <w:rPr>
          <w:rFonts w:cs="Arial"/>
          <w:sz w:val="22"/>
          <w:szCs w:val="22"/>
        </w:rPr>
        <w:t>,</w:t>
      </w:r>
      <w:r w:rsidR="00BB7C0A">
        <w:rPr>
          <w:rFonts w:cs="Arial"/>
          <w:sz w:val="22"/>
          <w:szCs w:val="22"/>
        </w:rPr>
        <w:t xml:space="preserve"> which is also replicated at Eastbourne DGH,</w:t>
      </w:r>
      <w:r w:rsidR="00A920FB" w:rsidRPr="003B7D26">
        <w:rPr>
          <w:rFonts w:cs="Arial"/>
          <w:sz w:val="22"/>
          <w:szCs w:val="22"/>
        </w:rPr>
        <w:t xml:space="preserve"> </w:t>
      </w:r>
      <w:r w:rsidR="00756E86" w:rsidRPr="003B7D26">
        <w:rPr>
          <w:rFonts w:cs="Arial"/>
          <w:sz w:val="22"/>
          <w:szCs w:val="22"/>
        </w:rPr>
        <w:t xml:space="preserve">together </w:t>
      </w:r>
      <w:r w:rsidRPr="003B7D26">
        <w:rPr>
          <w:rFonts w:cs="Arial"/>
          <w:sz w:val="22"/>
          <w:szCs w:val="22"/>
        </w:rPr>
        <w:t xml:space="preserve">leading review of referrals in </w:t>
      </w:r>
      <w:r w:rsidR="00B35FF7" w:rsidRPr="003B7D26">
        <w:rPr>
          <w:rFonts w:cs="Arial"/>
          <w:sz w:val="22"/>
          <w:szCs w:val="22"/>
        </w:rPr>
        <w:t xml:space="preserve">ED / </w:t>
      </w:r>
      <w:r w:rsidRPr="003B7D26">
        <w:rPr>
          <w:rFonts w:cs="Arial"/>
          <w:sz w:val="22"/>
          <w:szCs w:val="22"/>
        </w:rPr>
        <w:t>AMU and Ambulatory care</w:t>
      </w:r>
      <w:r w:rsidR="00756E86" w:rsidRPr="003B7D26">
        <w:rPr>
          <w:rFonts w:cs="Arial"/>
          <w:sz w:val="22"/>
          <w:szCs w:val="22"/>
        </w:rPr>
        <w:t>, supporting a base ward</w:t>
      </w:r>
      <w:r w:rsidR="00BB7C0A">
        <w:rPr>
          <w:rFonts w:cs="Arial"/>
          <w:sz w:val="22"/>
          <w:szCs w:val="22"/>
        </w:rPr>
        <w:t>,</w:t>
      </w:r>
    </w:p>
    <w:p w14:paraId="70C867D8" w14:textId="77777777" w:rsidR="00756E86" w:rsidRPr="003B7D26" w:rsidRDefault="00756E86" w:rsidP="00BB200C">
      <w:pPr>
        <w:rPr>
          <w:rFonts w:cs="Arial"/>
          <w:sz w:val="22"/>
          <w:szCs w:val="22"/>
        </w:rPr>
      </w:pPr>
    </w:p>
    <w:p w14:paraId="34E717AC" w14:textId="77B436AF" w:rsidR="00C06BFD" w:rsidRDefault="00BB200C" w:rsidP="00BB200C">
      <w:pPr>
        <w:rPr>
          <w:rFonts w:cs="Arial"/>
          <w:sz w:val="22"/>
          <w:szCs w:val="22"/>
        </w:rPr>
      </w:pPr>
      <w:r w:rsidRPr="003B7D26">
        <w:rPr>
          <w:rFonts w:cs="Arial"/>
          <w:sz w:val="22"/>
          <w:szCs w:val="22"/>
        </w:rPr>
        <w:t xml:space="preserve">In conjunction with </w:t>
      </w:r>
      <w:r w:rsidR="00B35FF7" w:rsidRPr="003B7D26">
        <w:rPr>
          <w:rFonts w:cs="Arial"/>
          <w:sz w:val="22"/>
          <w:szCs w:val="22"/>
        </w:rPr>
        <w:t>an Acute Frailty Team</w:t>
      </w:r>
      <w:r w:rsidR="00EF669C" w:rsidRPr="003B7D26">
        <w:rPr>
          <w:rFonts w:cs="Arial"/>
          <w:sz w:val="22"/>
          <w:szCs w:val="22"/>
        </w:rPr>
        <w:t xml:space="preserve"> and supported d</w:t>
      </w:r>
      <w:r w:rsidRPr="003B7D26">
        <w:rPr>
          <w:rFonts w:cs="Arial"/>
          <w:sz w:val="22"/>
          <w:szCs w:val="22"/>
        </w:rPr>
        <w:t xml:space="preserve">ischarge teams, </w:t>
      </w:r>
      <w:r w:rsidR="00BB7C0A">
        <w:rPr>
          <w:rFonts w:cs="Arial"/>
          <w:sz w:val="22"/>
          <w:szCs w:val="22"/>
        </w:rPr>
        <w:t>the appointee</w:t>
      </w:r>
      <w:r w:rsidRPr="003B7D26">
        <w:rPr>
          <w:rFonts w:cs="Arial"/>
          <w:sz w:val="22"/>
          <w:szCs w:val="22"/>
        </w:rPr>
        <w:t xml:space="preserve"> will develop management plans to enable frail older people to live independently in their own homes where possible </w:t>
      </w:r>
      <w:r w:rsidRPr="004D56CC">
        <w:rPr>
          <w:rFonts w:cs="Arial"/>
          <w:sz w:val="22"/>
          <w:szCs w:val="22"/>
        </w:rPr>
        <w:t xml:space="preserve">with appropriate support. </w:t>
      </w:r>
      <w:r w:rsidR="00613E95" w:rsidRPr="004D56CC">
        <w:rPr>
          <w:rFonts w:cs="Arial"/>
          <w:sz w:val="22"/>
          <w:szCs w:val="22"/>
        </w:rPr>
        <w:t xml:space="preserve">The Acute Frailty team is mobile and the majority of time is spent at the front </w:t>
      </w:r>
      <w:r w:rsidR="006805D6" w:rsidRPr="004D56CC">
        <w:rPr>
          <w:rFonts w:cs="Arial"/>
          <w:sz w:val="22"/>
          <w:szCs w:val="22"/>
        </w:rPr>
        <w:t>of house</w:t>
      </w:r>
      <w:r w:rsidR="00613E95" w:rsidRPr="004D56CC">
        <w:rPr>
          <w:rFonts w:cs="Arial"/>
          <w:sz w:val="22"/>
          <w:szCs w:val="22"/>
        </w:rPr>
        <w:t xml:space="preserve">, in addition to this the Acute Frailty consultant will also support a base ward.  There are no dedicated Acute Frailty beds in </w:t>
      </w:r>
      <w:r w:rsidR="00C06BFD" w:rsidRPr="004D56CC">
        <w:rPr>
          <w:rFonts w:cs="Arial"/>
          <w:sz w:val="22"/>
          <w:szCs w:val="22"/>
        </w:rPr>
        <w:t>ED,</w:t>
      </w:r>
      <w:r w:rsidR="00843FD3">
        <w:rPr>
          <w:rFonts w:cs="Arial"/>
          <w:sz w:val="22"/>
          <w:szCs w:val="22"/>
        </w:rPr>
        <w:t xml:space="preserve"> but the Trust is planning to build an Emergency Floor in the near future which includes Acute Frailty beds. </w:t>
      </w:r>
      <w:r w:rsidR="00613E95" w:rsidRPr="004D56CC">
        <w:rPr>
          <w:rFonts w:cs="Arial"/>
          <w:sz w:val="22"/>
          <w:szCs w:val="22"/>
        </w:rPr>
        <w:t xml:space="preserve"> </w:t>
      </w:r>
      <w:r w:rsidR="00843FD3">
        <w:rPr>
          <w:rFonts w:cs="Arial"/>
          <w:sz w:val="22"/>
          <w:szCs w:val="22"/>
        </w:rPr>
        <w:t>T</w:t>
      </w:r>
      <w:r w:rsidR="00427E9A" w:rsidRPr="004D56CC">
        <w:rPr>
          <w:rFonts w:cs="Arial"/>
          <w:sz w:val="22"/>
          <w:szCs w:val="22"/>
        </w:rPr>
        <w:t>he Acute Frailty team provide in-reach to ED</w:t>
      </w:r>
      <w:r w:rsidR="004D0557" w:rsidRPr="004D56CC">
        <w:rPr>
          <w:rFonts w:cs="Arial"/>
          <w:sz w:val="22"/>
          <w:szCs w:val="22"/>
        </w:rPr>
        <w:t>, CDU, AAU</w:t>
      </w:r>
      <w:r w:rsidR="00427E9A" w:rsidRPr="004D56CC">
        <w:rPr>
          <w:rFonts w:cs="Arial"/>
          <w:sz w:val="22"/>
          <w:szCs w:val="22"/>
        </w:rPr>
        <w:t xml:space="preserve"> for all patients requiring frailty input.  </w:t>
      </w:r>
      <w:r w:rsidR="004D0557" w:rsidRPr="004D56CC">
        <w:rPr>
          <w:rFonts w:cs="Arial"/>
          <w:sz w:val="22"/>
          <w:szCs w:val="22"/>
        </w:rPr>
        <w:t xml:space="preserve">The Acute Frailty team can see upwards of 10 patients per day.  Not all of these patients will require Consultant support as the Advanced Practitioners within the Acute Frailty team work autonomously. </w:t>
      </w:r>
      <w:r w:rsidR="00BB7C0A" w:rsidRPr="004D56CC">
        <w:rPr>
          <w:rFonts w:cs="Arial"/>
          <w:sz w:val="22"/>
          <w:szCs w:val="22"/>
        </w:rPr>
        <w:t>The appointee</w:t>
      </w:r>
      <w:r w:rsidRPr="004D56CC">
        <w:rPr>
          <w:rFonts w:cs="Arial"/>
          <w:sz w:val="22"/>
          <w:szCs w:val="22"/>
        </w:rPr>
        <w:t xml:space="preserve"> will also assess pa</w:t>
      </w:r>
      <w:r w:rsidR="00BB7C0A" w:rsidRPr="004D56CC">
        <w:rPr>
          <w:rFonts w:cs="Arial"/>
          <w:sz w:val="22"/>
          <w:szCs w:val="22"/>
        </w:rPr>
        <w:t xml:space="preserve">tients referred by other teams and </w:t>
      </w:r>
      <w:r w:rsidRPr="004D56CC">
        <w:rPr>
          <w:rFonts w:cs="Arial"/>
          <w:sz w:val="22"/>
          <w:szCs w:val="22"/>
        </w:rPr>
        <w:t xml:space="preserve">provide a weekly specialist clinic which </w:t>
      </w:r>
      <w:r w:rsidRPr="003B7D26">
        <w:rPr>
          <w:rFonts w:cs="Arial"/>
          <w:sz w:val="22"/>
          <w:szCs w:val="22"/>
        </w:rPr>
        <w:t xml:space="preserve">might focus on a particular area of special interest </w:t>
      </w:r>
      <w:r w:rsidR="00C06BFD" w:rsidRPr="003B7D26">
        <w:rPr>
          <w:rFonts w:cs="Arial"/>
          <w:sz w:val="22"/>
          <w:szCs w:val="22"/>
        </w:rPr>
        <w:t>e.g.,</w:t>
      </w:r>
      <w:r w:rsidRPr="003B7D26">
        <w:rPr>
          <w:rFonts w:cs="Arial"/>
          <w:sz w:val="22"/>
          <w:szCs w:val="22"/>
        </w:rPr>
        <w:t xml:space="preserve"> movement disorders. This clinic will also contain ward follow-ups as appropriate. </w:t>
      </w:r>
    </w:p>
    <w:p w14:paraId="5344B1B1" w14:textId="357DC479" w:rsidR="00BB200C" w:rsidRPr="003B7D26" w:rsidRDefault="00613E95" w:rsidP="00BB200C">
      <w:pPr>
        <w:rPr>
          <w:rFonts w:cs="Arial"/>
          <w:sz w:val="22"/>
          <w:szCs w:val="22"/>
        </w:rPr>
      </w:pPr>
      <w:r>
        <w:rPr>
          <w:rFonts w:cs="Arial"/>
          <w:sz w:val="22"/>
          <w:szCs w:val="22"/>
        </w:rPr>
        <w:t xml:space="preserve">  </w:t>
      </w:r>
    </w:p>
    <w:p w14:paraId="0D61C69E" w14:textId="6B5627DA" w:rsidR="00BB200C" w:rsidRDefault="00BB200C" w:rsidP="00BB200C">
      <w:pPr>
        <w:rPr>
          <w:rFonts w:cs="Arial"/>
          <w:sz w:val="22"/>
          <w:szCs w:val="22"/>
        </w:rPr>
      </w:pPr>
      <w:r w:rsidRPr="003B7D26">
        <w:rPr>
          <w:rFonts w:cs="Arial"/>
          <w:sz w:val="22"/>
          <w:szCs w:val="22"/>
        </w:rPr>
        <w:t>The successful applicant is also expected to take part in the medical rota currently 1 in 13 with general physician and acute physician colleagues</w:t>
      </w:r>
      <w:r w:rsidR="001F66B6">
        <w:rPr>
          <w:rFonts w:cs="Arial"/>
          <w:sz w:val="22"/>
          <w:szCs w:val="22"/>
        </w:rPr>
        <w:t xml:space="preserve">. </w:t>
      </w:r>
    </w:p>
    <w:p w14:paraId="7E457F40" w14:textId="77777777" w:rsidR="00C06BFD" w:rsidRPr="003B7D26" w:rsidRDefault="00C06BFD" w:rsidP="00BB200C">
      <w:pPr>
        <w:rPr>
          <w:rFonts w:cs="Arial"/>
          <w:sz w:val="22"/>
          <w:szCs w:val="22"/>
        </w:rPr>
      </w:pPr>
    </w:p>
    <w:p w14:paraId="7B0D63C7" w14:textId="77777777" w:rsidR="00BB200C" w:rsidRPr="003B7D26" w:rsidRDefault="00BB200C" w:rsidP="00BB200C">
      <w:pPr>
        <w:rPr>
          <w:rFonts w:cs="Arial"/>
          <w:sz w:val="22"/>
          <w:szCs w:val="22"/>
        </w:rPr>
      </w:pPr>
      <w:r w:rsidRPr="003B7D26">
        <w:rPr>
          <w:rFonts w:cs="Arial"/>
          <w:sz w:val="22"/>
          <w:szCs w:val="22"/>
        </w:rPr>
        <w:t xml:space="preserve">The appointee will be based at </w:t>
      </w:r>
      <w:r w:rsidR="00BB7C0A">
        <w:rPr>
          <w:rFonts w:cs="Arial"/>
          <w:sz w:val="22"/>
          <w:szCs w:val="22"/>
        </w:rPr>
        <w:t xml:space="preserve">Conquest Hospital, </w:t>
      </w:r>
      <w:r w:rsidRPr="003B7D26">
        <w:rPr>
          <w:rFonts w:cs="Arial"/>
          <w:sz w:val="22"/>
          <w:szCs w:val="22"/>
        </w:rPr>
        <w:t>but this may change depending on service need</w:t>
      </w:r>
      <w:r w:rsidR="00A920FB" w:rsidRPr="003B7D26">
        <w:rPr>
          <w:rFonts w:cs="Arial"/>
          <w:sz w:val="22"/>
          <w:szCs w:val="22"/>
        </w:rPr>
        <w:t>, such as to cross site cover during periods of annual leave</w:t>
      </w:r>
      <w:r w:rsidRPr="003B7D26">
        <w:rPr>
          <w:rFonts w:cs="Arial"/>
          <w:sz w:val="22"/>
          <w:szCs w:val="22"/>
        </w:rPr>
        <w:t>.</w:t>
      </w:r>
    </w:p>
    <w:p w14:paraId="3DDD0E6B" w14:textId="77777777" w:rsidR="00123D66" w:rsidRPr="003B7D26" w:rsidRDefault="00A2680D" w:rsidP="00123D66">
      <w:pPr>
        <w:numPr>
          <w:ilvl w:val="0"/>
          <w:numId w:val="1"/>
        </w:numPr>
        <w:rPr>
          <w:rFonts w:cs="Arial"/>
          <w:b/>
          <w:sz w:val="22"/>
          <w:szCs w:val="22"/>
        </w:rPr>
      </w:pPr>
      <w:r w:rsidRPr="003B7D26">
        <w:rPr>
          <w:rFonts w:cs="Arial"/>
          <w:b/>
          <w:sz w:val="22"/>
          <w:szCs w:val="22"/>
        </w:rPr>
        <w:lastRenderedPageBreak/>
        <w:t>Key Specialty Information</w:t>
      </w:r>
    </w:p>
    <w:p w14:paraId="647EF569" w14:textId="77777777" w:rsidR="00647747" w:rsidRPr="003B7D26" w:rsidRDefault="00647747" w:rsidP="00647747">
      <w:pPr>
        <w:rPr>
          <w:rFonts w:cs="Arial"/>
          <w:b/>
          <w:sz w:val="22"/>
          <w:szCs w:val="22"/>
        </w:rPr>
      </w:pPr>
    </w:p>
    <w:p w14:paraId="7599B57A" w14:textId="0D9FF508" w:rsidR="00AF63DC" w:rsidRPr="003B7D26" w:rsidRDefault="00AF63DC" w:rsidP="00AF63DC">
      <w:pPr>
        <w:rPr>
          <w:sz w:val="22"/>
          <w:szCs w:val="22"/>
        </w:rPr>
      </w:pPr>
      <w:r w:rsidRPr="003B7D26">
        <w:rPr>
          <w:sz w:val="22"/>
          <w:szCs w:val="22"/>
        </w:rPr>
        <w:t xml:space="preserve">The Trust is currently organised into 3 Divisions; the Service for Elderly Care being part of the </w:t>
      </w:r>
      <w:r w:rsidR="00843FD3">
        <w:rPr>
          <w:sz w:val="22"/>
          <w:szCs w:val="22"/>
        </w:rPr>
        <w:t xml:space="preserve">Urgent Care </w:t>
      </w:r>
      <w:r w:rsidRPr="003B7D26">
        <w:rPr>
          <w:sz w:val="22"/>
          <w:szCs w:val="22"/>
        </w:rPr>
        <w:t xml:space="preserve">Division.  The Service for Elderly Care consists of Consultants and teams at Eastbourne District General Hospital and Conquest Hospital.  </w:t>
      </w:r>
    </w:p>
    <w:p w14:paraId="24D3FE96" w14:textId="77777777" w:rsidR="00AF63DC" w:rsidRPr="003B7D26" w:rsidRDefault="00AF63DC" w:rsidP="00AF63DC">
      <w:pPr>
        <w:rPr>
          <w:sz w:val="22"/>
          <w:szCs w:val="22"/>
        </w:rPr>
      </w:pPr>
    </w:p>
    <w:p w14:paraId="202C70EC" w14:textId="77777777" w:rsidR="00AF63DC" w:rsidRPr="003B7D26" w:rsidRDefault="00AF63DC" w:rsidP="00AF63DC">
      <w:pPr>
        <w:rPr>
          <w:sz w:val="22"/>
          <w:szCs w:val="22"/>
        </w:rPr>
      </w:pPr>
      <w:r w:rsidRPr="003B7D26">
        <w:rPr>
          <w:sz w:val="22"/>
          <w:szCs w:val="22"/>
        </w:rPr>
        <w:t>There are</w:t>
      </w:r>
      <w:r w:rsidR="00B35FF7" w:rsidRPr="003B7D26">
        <w:rPr>
          <w:sz w:val="22"/>
          <w:szCs w:val="22"/>
        </w:rPr>
        <w:t xml:space="preserve"> three</w:t>
      </w:r>
      <w:r w:rsidRPr="003B7D26">
        <w:rPr>
          <w:sz w:val="22"/>
          <w:szCs w:val="22"/>
        </w:rPr>
        <w:t xml:space="preserve"> dedicated 28 bedded Elderly Care wards at</w:t>
      </w:r>
      <w:r w:rsidR="00B35FF7" w:rsidRPr="003B7D26">
        <w:rPr>
          <w:sz w:val="22"/>
          <w:szCs w:val="22"/>
        </w:rPr>
        <w:t xml:space="preserve"> both Conquest Hospital and </w:t>
      </w:r>
      <w:r w:rsidRPr="003B7D26">
        <w:rPr>
          <w:sz w:val="22"/>
          <w:szCs w:val="22"/>
        </w:rPr>
        <w:t>Eastbourne District General Hospital</w:t>
      </w:r>
      <w:r w:rsidR="00B35FF7" w:rsidRPr="003B7D26">
        <w:rPr>
          <w:sz w:val="22"/>
          <w:szCs w:val="22"/>
        </w:rPr>
        <w:t>, these are</w:t>
      </w:r>
      <w:r w:rsidRPr="003B7D26">
        <w:rPr>
          <w:sz w:val="22"/>
          <w:szCs w:val="22"/>
        </w:rPr>
        <w:t xml:space="preserve"> supported </w:t>
      </w:r>
      <w:r w:rsidR="003931BD" w:rsidRPr="003B7D26">
        <w:rPr>
          <w:sz w:val="22"/>
          <w:szCs w:val="22"/>
        </w:rPr>
        <w:t xml:space="preserve">by the existing medical teams </w:t>
      </w:r>
      <w:r w:rsidRPr="003B7D26">
        <w:rPr>
          <w:sz w:val="22"/>
          <w:szCs w:val="22"/>
        </w:rPr>
        <w:t xml:space="preserve">with Consultant ward rounds and </w:t>
      </w:r>
      <w:r w:rsidR="00B35FF7" w:rsidRPr="003B7D26">
        <w:rPr>
          <w:sz w:val="22"/>
          <w:szCs w:val="22"/>
        </w:rPr>
        <w:t xml:space="preserve">daily </w:t>
      </w:r>
      <w:r w:rsidRPr="003B7D26">
        <w:rPr>
          <w:sz w:val="22"/>
          <w:szCs w:val="22"/>
        </w:rPr>
        <w:t xml:space="preserve">MDT </w:t>
      </w:r>
      <w:r w:rsidR="00B35FF7" w:rsidRPr="003B7D26">
        <w:rPr>
          <w:sz w:val="22"/>
          <w:szCs w:val="22"/>
        </w:rPr>
        <w:t>board rounds</w:t>
      </w:r>
      <w:r w:rsidRPr="003B7D26">
        <w:rPr>
          <w:sz w:val="22"/>
          <w:szCs w:val="22"/>
        </w:rPr>
        <w:t xml:space="preserve"> to support discharge</w:t>
      </w:r>
      <w:r w:rsidR="003931BD" w:rsidRPr="003B7D26">
        <w:rPr>
          <w:sz w:val="22"/>
          <w:szCs w:val="22"/>
        </w:rPr>
        <w:t>.</w:t>
      </w:r>
    </w:p>
    <w:p w14:paraId="63F4C781" w14:textId="77777777" w:rsidR="00AF63DC" w:rsidRPr="003B7D26" w:rsidRDefault="00AF63DC" w:rsidP="00AF63DC">
      <w:pPr>
        <w:rPr>
          <w:sz w:val="22"/>
          <w:szCs w:val="22"/>
        </w:rPr>
      </w:pPr>
    </w:p>
    <w:p w14:paraId="40967B6D" w14:textId="77777777" w:rsidR="0066219A" w:rsidRPr="003B7D26" w:rsidRDefault="00AF63DC" w:rsidP="00AF63DC">
      <w:pPr>
        <w:rPr>
          <w:sz w:val="22"/>
          <w:szCs w:val="22"/>
        </w:rPr>
      </w:pPr>
      <w:r w:rsidRPr="003B7D26">
        <w:rPr>
          <w:sz w:val="22"/>
          <w:szCs w:val="22"/>
        </w:rPr>
        <w:t>Acute stroke services are based at EDGH, with regular TIA clinics cross site.</w:t>
      </w:r>
      <w:r w:rsidR="0066219A" w:rsidRPr="003B7D26">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87"/>
      </w:tblGrid>
      <w:tr w:rsidR="0066219A" w:rsidRPr="003B7D26" w14:paraId="336970C8" w14:textId="77777777" w:rsidTr="00E30870">
        <w:tc>
          <w:tcPr>
            <w:tcW w:w="4644" w:type="dxa"/>
            <w:shd w:val="clear" w:color="auto" w:fill="auto"/>
          </w:tcPr>
          <w:p w14:paraId="6809DD16" w14:textId="77777777" w:rsidR="0066219A" w:rsidRPr="003B7D26" w:rsidRDefault="0066219A" w:rsidP="00C34F38">
            <w:pPr>
              <w:rPr>
                <w:b/>
                <w:sz w:val="22"/>
                <w:szCs w:val="22"/>
              </w:rPr>
            </w:pPr>
            <w:r w:rsidRPr="003B7D26">
              <w:rPr>
                <w:b/>
                <w:sz w:val="22"/>
                <w:szCs w:val="22"/>
              </w:rPr>
              <w:t xml:space="preserve">EASTBOURNE SITES </w:t>
            </w:r>
          </w:p>
        </w:tc>
        <w:tc>
          <w:tcPr>
            <w:tcW w:w="5387" w:type="dxa"/>
            <w:shd w:val="clear" w:color="auto" w:fill="auto"/>
          </w:tcPr>
          <w:p w14:paraId="5D7382B0" w14:textId="77777777" w:rsidR="0066219A" w:rsidRPr="003B7D26" w:rsidRDefault="0066219A" w:rsidP="00C34F38">
            <w:pPr>
              <w:rPr>
                <w:b/>
                <w:sz w:val="22"/>
                <w:szCs w:val="22"/>
              </w:rPr>
            </w:pPr>
            <w:r w:rsidRPr="003B7D26">
              <w:rPr>
                <w:b/>
                <w:sz w:val="22"/>
                <w:szCs w:val="22"/>
              </w:rPr>
              <w:t xml:space="preserve">CONQUEST SITES </w:t>
            </w:r>
          </w:p>
        </w:tc>
      </w:tr>
      <w:tr w:rsidR="0066219A" w:rsidRPr="003B7D26" w14:paraId="1792D37F" w14:textId="77777777" w:rsidTr="006B526F">
        <w:tc>
          <w:tcPr>
            <w:tcW w:w="10031" w:type="dxa"/>
            <w:gridSpan w:val="2"/>
            <w:shd w:val="clear" w:color="auto" w:fill="auto"/>
          </w:tcPr>
          <w:p w14:paraId="6F187023" w14:textId="77777777" w:rsidR="0066219A" w:rsidRPr="003B7D26" w:rsidRDefault="0066219A" w:rsidP="00B14BA0">
            <w:pPr>
              <w:rPr>
                <w:sz w:val="22"/>
                <w:szCs w:val="22"/>
              </w:rPr>
            </w:pPr>
          </w:p>
        </w:tc>
      </w:tr>
      <w:tr w:rsidR="0066219A" w:rsidRPr="003B7D26" w14:paraId="3D903DDE" w14:textId="77777777" w:rsidTr="00E30870">
        <w:tc>
          <w:tcPr>
            <w:tcW w:w="4644" w:type="dxa"/>
            <w:shd w:val="clear" w:color="auto" w:fill="auto"/>
          </w:tcPr>
          <w:p w14:paraId="76C86E73" w14:textId="77777777" w:rsidR="0066219A" w:rsidRPr="003B7D26" w:rsidRDefault="0066219A" w:rsidP="006B526F">
            <w:pPr>
              <w:rPr>
                <w:sz w:val="22"/>
                <w:szCs w:val="22"/>
              </w:rPr>
            </w:pPr>
          </w:p>
        </w:tc>
        <w:tc>
          <w:tcPr>
            <w:tcW w:w="5387" w:type="dxa"/>
            <w:shd w:val="clear" w:color="auto" w:fill="auto"/>
          </w:tcPr>
          <w:p w14:paraId="02421E47" w14:textId="40FDBDD7" w:rsidR="0066219A" w:rsidRPr="003B7D26" w:rsidRDefault="00AF63DC" w:rsidP="00C34F38">
            <w:pPr>
              <w:rPr>
                <w:sz w:val="22"/>
                <w:szCs w:val="22"/>
              </w:rPr>
            </w:pPr>
            <w:r w:rsidRPr="003B7D26">
              <w:rPr>
                <w:sz w:val="22"/>
                <w:szCs w:val="22"/>
              </w:rPr>
              <w:t xml:space="preserve">Dr McIntyre – </w:t>
            </w:r>
            <w:r w:rsidRPr="00E30870">
              <w:rPr>
                <w:szCs w:val="22"/>
              </w:rPr>
              <w:t>Clinical Lead</w:t>
            </w:r>
            <w:r w:rsidR="00E30870" w:rsidRPr="00E30870">
              <w:rPr>
                <w:szCs w:val="22"/>
              </w:rPr>
              <w:t xml:space="preserve"> </w:t>
            </w:r>
            <w:r w:rsidR="00843FD3">
              <w:rPr>
                <w:szCs w:val="22"/>
              </w:rPr>
              <w:t xml:space="preserve">&amp; </w:t>
            </w:r>
            <w:r w:rsidR="00843FD3">
              <w:rPr>
                <w:sz w:val="22"/>
                <w:szCs w:val="22"/>
              </w:rPr>
              <w:t>Consultant Geriatrician</w:t>
            </w:r>
          </w:p>
        </w:tc>
      </w:tr>
      <w:tr w:rsidR="006B526F" w:rsidRPr="003B7D26" w14:paraId="13904FDF" w14:textId="77777777" w:rsidTr="00E30870">
        <w:tc>
          <w:tcPr>
            <w:tcW w:w="4644" w:type="dxa"/>
            <w:shd w:val="clear" w:color="auto" w:fill="auto"/>
          </w:tcPr>
          <w:p w14:paraId="61A250B4" w14:textId="441D63CA" w:rsidR="006B526F" w:rsidRPr="003B7D26" w:rsidRDefault="006B526F" w:rsidP="006B526F">
            <w:pPr>
              <w:rPr>
                <w:sz w:val="22"/>
                <w:szCs w:val="22"/>
              </w:rPr>
            </w:pPr>
            <w:r w:rsidRPr="003B7D26">
              <w:rPr>
                <w:sz w:val="22"/>
                <w:szCs w:val="22"/>
              </w:rPr>
              <w:t xml:space="preserve">Dr </w:t>
            </w:r>
            <w:r w:rsidR="00BB7C0A">
              <w:rPr>
                <w:sz w:val="22"/>
                <w:szCs w:val="22"/>
              </w:rPr>
              <w:t xml:space="preserve">H. Alexander </w:t>
            </w:r>
            <w:r w:rsidR="00843FD3">
              <w:rPr>
                <w:sz w:val="22"/>
                <w:szCs w:val="22"/>
              </w:rPr>
              <w:t>–</w:t>
            </w:r>
            <w:r w:rsidR="00BB7C0A">
              <w:rPr>
                <w:sz w:val="22"/>
                <w:szCs w:val="22"/>
              </w:rPr>
              <w:t xml:space="preserve"> </w:t>
            </w:r>
            <w:r w:rsidR="00843FD3">
              <w:rPr>
                <w:sz w:val="22"/>
                <w:szCs w:val="22"/>
              </w:rPr>
              <w:t>Consultant Geriatrician</w:t>
            </w:r>
          </w:p>
        </w:tc>
        <w:tc>
          <w:tcPr>
            <w:tcW w:w="5387" w:type="dxa"/>
            <w:shd w:val="clear" w:color="auto" w:fill="auto"/>
          </w:tcPr>
          <w:p w14:paraId="2AFEFF2E" w14:textId="77777777" w:rsidR="006B526F" w:rsidRPr="003B7D26" w:rsidRDefault="006B526F" w:rsidP="00C34F38">
            <w:pPr>
              <w:rPr>
                <w:sz w:val="22"/>
                <w:szCs w:val="22"/>
              </w:rPr>
            </w:pPr>
            <w:r w:rsidRPr="003B7D26">
              <w:rPr>
                <w:sz w:val="22"/>
                <w:szCs w:val="22"/>
              </w:rPr>
              <w:t xml:space="preserve">Dr </w:t>
            </w:r>
            <w:r>
              <w:rPr>
                <w:sz w:val="22"/>
                <w:szCs w:val="22"/>
              </w:rPr>
              <w:t xml:space="preserve">T. </w:t>
            </w:r>
            <w:r w:rsidR="00BB539A">
              <w:rPr>
                <w:sz w:val="22"/>
                <w:szCs w:val="22"/>
              </w:rPr>
              <w:t xml:space="preserve">Win – </w:t>
            </w:r>
            <w:r w:rsidRPr="003B7D26">
              <w:rPr>
                <w:sz w:val="22"/>
                <w:szCs w:val="22"/>
              </w:rPr>
              <w:t>Acute Frailty</w:t>
            </w:r>
            <w:r w:rsidR="00BB539A">
              <w:rPr>
                <w:sz w:val="22"/>
                <w:szCs w:val="22"/>
              </w:rPr>
              <w:t xml:space="preserve"> Consultant</w:t>
            </w:r>
          </w:p>
        </w:tc>
      </w:tr>
      <w:tr w:rsidR="006B526F" w:rsidRPr="003B7D26" w14:paraId="7D125B7F" w14:textId="77777777" w:rsidTr="00E30870">
        <w:tc>
          <w:tcPr>
            <w:tcW w:w="4644" w:type="dxa"/>
            <w:shd w:val="clear" w:color="auto" w:fill="auto"/>
          </w:tcPr>
          <w:p w14:paraId="2254CE6B" w14:textId="06DC0A4A" w:rsidR="006B526F" w:rsidRPr="003B7D26" w:rsidRDefault="006B526F" w:rsidP="00A920FB">
            <w:pPr>
              <w:rPr>
                <w:sz w:val="22"/>
                <w:szCs w:val="22"/>
              </w:rPr>
            </w:pPr>
            <w:r w:rsidRPr="003B7D26">
              <w:rPr>
                <w:sz w:val="22"/>
                <w:szCs w:val="22"/>
              </w:rPr>
              <w:t>Dr A.</w:t>
            </w:r>
            <w:r w:rsidR="00BB7C0A">
              <w:rPr>
                <w:sz w:val="22"/>
                <w:szCs w:val="22"/>
              </w:rPr>
              <w:t xml:space="preserve"> Nahas </w:t>
            </w:r>
            <w:r w:rsidR="00843FD3">
              <w:rPr>
                <w:sz w:val="22"/>
                <w:szCs w:val="22"/>
              </w:rPr>
              <w:t>- Consultant Geriatrician</w:t>
            </w:r>
          </w:p>
        </w:tc>
        <w:tc>
          <w:tcPr>
            <w:tcW w:w="5387" w:type="dxa"/>
            <w:shd w:val="clear" w:color="auto" w:fill="auto"/>
          </w:tcPr>
          <w:p w14:paraId="2A7F9F63" w14:textId="77777777" w:rsidR="006B526F" w:rsidRPr="003B7D26" w:rsidRDefault="006B526F" w:rsidP="00C34F38">
            <w:pPr>
              <w:rPr>
                <w:sz w:val="22"/>
                <w:szCs w:val="22"/>
              </w:rPr>
            </w:pPr>
            <w:r w:rsidRPr="003B7D26">
              <w:rPr>
                <w:sz w:val="22"/>
                <w:szCs w:val="22"/>
              </w:rPr>
              <w:t xml:space="preserve">Dr </w:t>
            </w:r>
            <w:r>
              <w:rPr>
                <w:sz w:val="22"/>
                <w:szCs w:val="22"/>
              </w:rPr>
              <w:t xml:space="preserve">E. </w:t>
            </w:r>
            <w:r w:rsidRPr="003B7D26">
              <w:rPr>
                <w:sz w:val="22"/>
                <w:szCs w:val="22"/>
              </w:rPr>
              <w:t>Mucci Acute Frailty &amp; TIA Consultant</w:t>
            </w:r>
          </w:p>
        </w:tc>
      </w:tr>
      <w:tr w:rsidR="006B526F" w:rsidRPr="003B7D26" w14:paraId="7751DA6E" w14:textId="77777777" w:rsidTr="00E30870">
        <w:tc>
          <w:tcPr>
            <w:tcW w:w="4644" w:type="dxa"/>
            <w:shd w:val="clear" w:color="auto" w:fill="auto"/>
          </w:tcPr>
          <w:p w14:paraId="444D22BA" w14:textId="48EBFF8E" w:rsidR="006B526F" w:rsidRPr="003B7D26" w:rsidRDefault="00BB7C0A" w:rsidP="00BB7C0A">
            <w:pPr>
              <w:rPr>
                <w:sz w:val="22"/>
                <w:szCs w:val="22"/>
              </w:rPr>
            </w:pPr>
            <w:r>
              <w:rPr>
                <w:sz w:val="22"/>
                <w:szCs w:val="22"/>
              </w:rPr>
              <w:t xml:space="preserve">Dr D. Budihal - </w:t>
            </w:r>
            <w:r w:rsidR="00843FD3">
              <w:rPr>
                <w:sz w:val="22"/>
                <w:szCs w:val="22"/>
              </w:rPr>
              <w:t>Consultant Geriatrician</w:t>
            </w:r>
          </w:p>
        </w:tc>
        <w:tc>
          <w:tcPr>
            <w:tcW w:w="5387" w:type="dxa"/>
            <w:shd w:val="clear" w:color="auto" w:fill="auto"/>
          </w:tcPr>
          <w:p w14:paraId="5E3A22B1" w14:textId="05CD8D2E" w:rsidR="006B526F" w:rsidRPr="003B7D26" w:rsidRDefault="00843FD3" w:rsidP="00C34F38">
            <w:pPr>
              <w:rPr>
                <w:sz w:val="22"/>
                <w:szCs w:val="22"/>
              </w:rPr>
            </w:pPr>
            <w:r>
              <w:rPr>
                <w:sz w:val="22"/>
                <w:szCs w:val="22"/>
              </w:rPr>
              <w:t xml:space="preserve">Dr S Sivathiran – Locum Acute Frailty Consultant </w:t>
            </w:r>
          </w:p>
        </w:tc>
      </w:tr>
      <w:tr w:rsidR="006B526F" w:rsidRPr="003B7D26" w14:paraId="2D5BE591" w14:textId="77777777" w:rsidTr="00E30870">
        <w:tc>
          <w:tcPr>
            <w:tcW w:w="4644" w:type="dxa"/>
            <w:shd w:val="clear" w:color="auto" w:fill="auto"/>
          </w:tcPr>
          <w:p w14:paraId="1A35B103" w14:textId="1BCF1DB4" w:rsidR="006B526F" w:rsidRDefault="00843FD3" w:rsidP="00A920FB">
            <w:pPr>
              <w:rPr>
                <w:sz w:val="22"/>
                <w:szCs w:val="22"/>
              </w:rPr>
            </w:pPr>
            <w:r>
              <w:rPr>
                <w:sz w:val="22"/>
                <w:szCs w:val="22"/>
              </w:rPr>
              <w:t>Dr L Kawa – Locum Consultant Geriatrician</w:t>
            </w:r>
          </w:p>
        </w:tc>
        <w:tc>
          <w:tcPr>
            <w:tcW w:w="5387" w:type="dxa"/>
            <w:shd w:val="clear" w:color="auto" w:fill="auto"/>
          </w:tcPr>
          <w:p w14:paraId="18D48E18" w14:textId="1EB64550" w:rsidR="006B526F" w:rsidRPr="003B7D26" w:rsidRDefault="00843FD3" w:rsidP="00C34F38">
            <w:pPr>
              <w:rPr>
                <w:sz w:val="22"/>
                <w:szCs w:val="22"/>
              </w:rPr>
            </w:pPr>
            <w:r>
              <w:rPr>
                <w:sz w:val="22"/>
                <w:szCs w:val="22"/>
              </w:rPr>
              <w:t xml:space="preserve">Dr C Lasantha – Locum Consultant Geriatrician </w:t>
            </w:r>
          </w:p>
        </w:tc>
      </w:tr>
      <w:tr w:rsidR="0066219A" w:rsidRPr="003B7D26" w14:paraId="5D4FCFB3" w14:textId="77777777" w:rsidTr="00E30870">
        <w:tc>
          <w:tcPr>
            <w:tcW w:w="4644" w:type="dxa"/>
            <w:shd w:val="clear" w:color="auto" w:fill="auto"/>
          </w:tcPr>
          <w:p w14:paraId="3982C404" w14:textId="477B3E4D" w:rsidR="0066219A" w:rsidRPr="003B7D26" w:rsidRDefault="00AF63DC" w:rsidP="00B35FF7">
            <w:pPr>
              <w:rPr>
                <w:sz w:val="22"/>
                <w:szCs w:val="22"/>
              </w:rPr>
            </w:pPr>
            <w:r w:rsidRPr="003B7D26">
              <w:rPr>
                <w:sz w:val="22"/>
                <w:szCs w:val="22"/>
              </w:rPr>
              <w:t xml:space="preserve">Dr </w:t>
            </w:r>
            <w:r w:rsidR="006B526F">
              <w:rPr>
                <w:sz w:val="22"/>
                <w:szCs w:val="22"/>
              </w:rPr>
              <w:t>A</w:t>
            </w:r>
            <w:r w:rsidR="00A920FB" w:rsidRPr="003B7D26">
              <w:rPr>
                <w:sz w:val="22"/>
                <w:szCs w:val="22"/>
              </w:rPr>
              <w:t xml:space="preserve">. </w:t>
            </w:r>
            <w:r w:rsidR="00B35FF7" w:rsidRPr="003B7D26">
              <w:rPr>
                <w:sz w:val="22"/>
                <w:szCs w:val="22"/>
              </w:rPr>
              <w:t>Nah</w:t>
            </w:r>
            <w:r w:rsidR="006B526F">
              <w:rPr>
                <w:sz w:val="22"/>
                <w:szCs w:val="22"/>
              </w:rPr>
              <w:t>h</w:t>
            </w:r>
            <w:r w:rsidR="00B35FF7" w:rsidRPr="003B7D26">
              <w:rPr>
                <w:sz w:val="22"/>
                <w:szCs w:val="22"/>
              </w:rPr>
              <w:t xml:space="preserve">as </w:t>
            </w:r>
            <w:r w:rsidR="00BB7C0A">
              <w:rPr>
                <w:sz w:val="22"/>
                <w:szCs w:val="22"/>
              </w:rPr>
              <w:t xml:space="preserve">- </w:t>
            </w:r>
            <w:r w:rsidR="00843FD3">
              <w:rPr>
                <w:sz w:val="22"/>
                <w:szCs w:val="22"/>
              </w:rPr>
              <w:t>Consultant Geriatrician</w:t>
            </w:r>
          </w:p>
        </w:tc>
        <w:tc>
          <w:tcPr>
            <w:tcW w:w="5387" w:type="dxa"/>
            <w:shd w:val="clear" w:color="auto" w:fill="auto"/>
          </w:tcPr>
          <w:p w14:paraId="68A6AD36" w14:textId="5F155652" w:rsidR="0066219A" w:rsidRPr="003B7D26" w:rsidRDefault="00BB539A" w:rsidP="00C34F38">
            <w:pPr>
              <w:rPr>
                <w:sz w:val="22"/>
                <w:szCs w:val="22"/>
              </w:rPr>
            </w:pPr>
            <w:r w:rsidRPr="003B7D26">
              <w:rPr>
                <w:sz w:val="22"/>
                <w:szCs w:val="22"/>
              </w:rPr>
              <w:t xml:space="preserve">Dr </w:t>
            </w:r>
            <w:r>
              <w:rPr>
                <w:sz w:val="22"/>
                <w:szCs w:val="22"/>
              </w:rPr>
              <w:t xml:space="preserve">M. </w:t>
            </w:r>
            <w:r w:rsidRPr="003B7D26">
              <w:rPr>
                <w:sz w:val="22"/>
                <w:szCs w:val="22"/>
              </w:rPr>
              <w:t xml:space="preserve">Rahmani </w:t>
            </w:r>
            <w:r w:rsidR="00843FD3">
              <w:rPr>
                <w:sz w:val="22"/>
                <w:szCs w:val="22"/>
              </w:rPr>
              <w:t>Consultant Geriatrician</w:t>
            </w:r>
          </w:p>
        </w:tc>
      </w:tr>
      <w:tr w:rsidR="00BB539A" w:rsidRPr="003B7D26" w14:paraId="40348614" w14:textId="77777777" w:rsidTr="00E30870">
        <w:tc>
          <w:tcPr>
            <w:tcW w:w="4644" w:type="dxa"/>
            <w:shd w:val="clear" w:color="auto" w:fill="auto"/>
          </w:tcPr>
          <w:p w14:paraId="59DFF31F" w14:textId="77777777" w:rsidR="00BB539A" w:rsidRPr="003B7D26" w:rsidRDefault="00BB539A" w:rsidP="006B526F">
            <w:pPr>
              <w:rPr>
                <w:sz w:val="22"/>
                <w:szCs w:val="22"/>
              </w:rPr>
            </w:pPr>
            <w:r w:rsidRPr="003B7D26">
              <w:rPr>
                <w:sz w:val="22"/>
                <w:szCs w:val="22"/>
              </w:rPr>
              <w:t xml:space="preserve">Dr </w:t>
            </w:r>
            <w:r w:rsidR="00BB7C0A">
              <w:rPr>
                <w:sz w:val="22"/>
                <w:szCs w:val="22"/>
              </w:rPr>
              <w:t xml:space="preserve">M. </w:t>
            </w:r>
            <w:r w:rsidRPr="003B7D26">
              <w:rPr>
                <w:sz w:val="22"/>
                <w:szCs w:val="22"/>
              </w:rPr>
              <w:t>Fonseka</w:t>
            </w:r>
            <w:r w:rsidR="00BB7C0A">
              <w:rPr>
                <w:sz w:val="22"/>
                <w:szCs w:val="22"/>
              </w:rPr>
              <w:t xml:space="preserve"> - </w:t>
            </w:r>
            <w:r w:rsidRPr="003B7D26">
              <w:rPr>
                <w:sz w:val="22"/>
                <w:szCs w:val="22"/>
              </w:rPr>
              <w:t xml:space="preserve">Consultant </w:t>
            </w:r>
            <w:r>
              <w:rPr>
                <w:sz w:val="22"/>
                <w:szCs w:val="22"/>
              </w:rPr>
              <w:t>Geriatrician</w:t>
            </w:r>
            <w:r w:rsidRPr="003B7D26">
              <w:rPr>
                <w:sz w:val="22"/>
                <w:szCs w:val="22"/>
              </w:rPr>
              <w:t xml:space="preserve"> </w:t>
            </w:r>
          </w:p>
        </w:tc>
        <w:tc>
          <w:tcPr>
            <w:tcW w:w="5387" w:type="dxa"/>
            <w:shd w:val="clear" w:color="auto" w:fill="auto"/>
          </w:tcPr>
          <w:p w14:paraId="7F7ED814" w14:textId="77777777" w:rsidR="00BB539A" w:rsidRPr="003B7D26" w:rsidRDefault="00BB539A" w:rsidP="0043650D">
            <w:pPr>
              <w:rPr>
                <w:sz w:val="22"/>
                <w:szCs w:val="22"/>
              </w:rPr>
            </w:pPr>
            <w:r w:rsidRPr="003B7D26">
              <w:rPr>
                <w:sz w:val="22"/>
                <w:szCs w:val="22"/>
              </w:rPr>
              <w:t xml:space="preserve">Dr </w:t>
            </w:r>
            <w:r>
              <w:rPr>
                <w:sz w:val="22"/>
                <w:szCs w:val="22"/>
              </w:rPr>
              <w:t xml:space="preserve">R. </w:t>
            </w:r>
            <w:r w:rsidRPr="003B7D26">
              <w:rPr>
                <w:sz w:val="22"/>
                <w:szCs w:val="22"/>
              </w:rPr>
              <w:t>Golez Consultant Orthogeriatrics</w:t>
            </w:r>
          </w:p>
        </w:tc>
      </w:tr>
    </w:tbl>
    <w:p w14:paraId="756A5A83" w14:textId="77777777" w:rsidR="00BB7C0A" w:rsidRDefault="00BB7C0A" w:rsidP="0066219A">
      <w:pPr>
        <w:rPr>
          <w:sz w:val="22"/>
          <w:szCs w:val="22"/>
          <w:u w:val="single"/>
        </w:rPr>
      </w:pPr>
    </w:p>
    <w:p w14:paraId="0C1F3C45" w14:textId="77777777" w:rsidR="001C1F11" w:rsidRPr="003B7D26" w:rsidRDefault="001C1F11" w:rsidP="0066219A">
      <w:pPr>
        <w:rPr>
          <w:sz w:val="22"/>
          <w:szCs w:val="22"/>
          <w:u w:val="single"/>
        </w:rPr>
      </w:pPr>
      <w:r w:rsidRPr="003B7D26">
        <w:rPr>
          <w:sz w:val="22"/>
          <w:szCs w:val="22"/>
          <w:u w:val="single"/>
        </w:rPr>
        <w:t>This Post</w:t>
      </w:r>
      <w:r w:rsidR="00A920FB" w:rsidRPr="003B7D26">
        <w:rPr>
          <w:sz w:val="22"/>
          <w:szCs w:val="22"/>
          <w:u w:val="single"/>
        </w:rPr>
        <w:t xml:space="preserve"> – Conquest </w:t>
      </w:r>
      <w:r w:rsidRPr="003B7D26">
        <w:rPr>
          <w:sz w:val="22"/>
          <w:szCs w:val="22"/>
          <w:u w:val="single"/>
        </w:rPr>
        <w:t>:</w:t>
      </w:r>
    </w:p>
    <w:p w14:paraId="2557CD1A" w14:textId="77777777" w:rsidR="00A920FB" w:rsidRPr="003B7D26" w:rsidRDefault="004A1CE6" w:rsidP="00A920FB">
      <w:pPr>
        <w:rPr>
          <w:sz w:val="22"/>
          <w:szCs w:val="22"/>
        </w:rPr>
      </w:pPr>
      <w:r w:rsidRPr="003B7D26">
        <w:rPr>
          <w:sz w:val="22"/>
          <w:szCs w:val="22"/>
        </w:rPr>
        <w:t xml:space="preserve">One of </w:t>
      </w:r>
      <w:r w:rsidR="00A920FB" w:rsidRPr="003B7D26">
        <w:rPr>
          <w:sz w:val="22"/>
          <w:szCs w:val="22"/>
        </w:rPr>
        <w:t xml:space="preserve">3 </w:t>
      </w:r>
      <w:r w:rsidR="00E85CB0" w:rsidRPr="003B7D26">
        <w:rPr>
          <w:sz w:val="22"/>
          <w:szCs w:val="22"/>
        </w:rPr>
        <w:t xml:space="preserve">Acute </w:t>
      </w:r>
      <w:r w:rsidR="00A920FB" w:rsidRPr="003B7D26">
        <w:rPr>
          <w:sz w:val="22"/>
          <w:szCs w:val="22"/>
        </w:rPr>
        <w:t>Frailty Consultant</w:t>
      </w:r>
      <w:r w:rsidRPr="003B7D26">
        <w:rPr>
          <w:sz w:val="22"/>
          <w:szCs w:val="22"/>
        </w:rPr>
        <w:t>s</w:t>
      </w:r>
      <w:r w:rsidR="007C4A15" w:rsidRPr="003B7D26">
        <w:rPr>
          <w:sz w:val="22"/>
          <w:szCs w:val="22"/>
        </w:rPr>
        <w:t xml:space="preserve"> supporting</w:t>
      </w:r>
      <w:r w:rsidR="00A920FB" w:rsidRPr="003B7D26">
        <w:rPr>
          <w:sz w:val="22"/>
          <w:szCs w:val="22"/>
        </w:rPr>
        <w:t xml:space="preserve">:  </w:t>
      </w:r>
    </w:p>
    <w:p w14:paraId="34643477" w14:textId="77777777" w:rsidR="00B35FF7" w:rsidRPr="003B7D26" w:rsidRDefault="002F16D8" w:rsidP="0066219A">
      <w:pPr>
        <w:rPr>
          <w:sz w:val="22"/>
          <w:szCs w:val="22"/>
        </w:rPr>
      </w:pPr>
      <w:r w:rsidRPr="003B7D26">
        <w:rPr>
          <w:sz w:val="22"/>
          <w:szCs w:val="22"/>
        </w:rPr>
        <w:t xml:space="preserve">Acute Frailty in-reach </w:t>
      </w:r>
    </w:p>
    <w:p w14:paraId="033D80CB" w14:textId="77777777" w:rsidR="008E3FD8" w:rsidRPr="003B7D26" w:rsidRDefault="002F16D8" w:rsidP="008E3FD8">
      <w:pPr>
        <w:rPr>
          <w:sz w:val="22"/>
          <w:szCs w:val="22"/>
        </w:rPr>
      </w:pPr>
      <w:r w:rsidRPr="003B7D26">
        <w:rPr>
          <w:sz w:val="22"/>
          <w:szCs w:val="22"/>
        </w:rPr>
        <w:t xml:space="preserve">28 beds on Elderly Care Ward </w:t>
      </w:r>
      <w:r w:rsidR="008E3FD8" w:rsidRPr="003B7D26">
        <w:rPr>
          <w:sz w:val="22"/>
          <w:szCs w:val="22"/>
          <w:u w:val="single"/>
        </w:rPr>
        <w:t>Middle Grade/Junior Staff (per Ward team)</w:t>
      </w:r>
      <w:r w:rsidR="008E3FD8" w:rsidRPr="003B7D26">
        <w:rPr>
          <w:color w:val="FF0000"/>
          <w:sz w:val="22"/>
          <w:szCs w:val="22"/>
          <w:u w:val="single"/>
        </w:rPr>
        <w:t>:</w:t>
      </w:r>
      <w:r w:rsidR="008E3FD8" w:rsidRPr="003B7D26">
        <w:rPr>
          <w:color w:val="FF0000"/>
          <w:sz w:val="22"/>
          <w:szCs w:val="22"/>
        </w:rPr>
        <w:tab/>
      </w:r>
    </w:p>
    <w:p w14:paraId="69828AC4" w14:textId="77777777" w:rsidR="008E3FD8" w:rsidRPr="003B7D26" w:rsidRDefault="008E3FD8" w:rsidP="008E3FD8">
      <w:pPr>
        <w:tabs>
          <w:tab w:val="left" w:pos="3360"/>
        </w:tabs>
        <w:rPr>
          <w:sz w:val="22"/>
          <w:szCs w:val="22"/>
        </w:rPr>
      </w:pPr>
      <w:r w:rsidRPr="003B7D26">
        <w:rPr>
          <w:sz w:val="22"/>
          <w:szCs w:val="22"/>
        </w:rPr>
        <w:t>Sp</w:t>
      </w:r>
      <w:r w:rsidR="00BB7C0A">
        <w:rPr>
          <w:sz w:val="22"/>
          <w:szCs w:val="22"/>
        </w:rPr>
        <w:t>r</w:t>
      </w:r>
      <w:r w:rsidRPr="003B7D26">
        <w:rPr>
          <w:sz w:val="22"/>
          <w:szCs w:val="22"/>
        </w:rPr>
        <w:t xml:space="preserve"> Reg</w:t>
      </w:r>
      <w:r w:rsidRPr="003B7D26">
        <w:rPr>
          <w:sz w:val="22"/>
          <w:szCs w:val="22"/>
        </w:rPr>
        <w:tab/>
      </w:r>
    </w:p>
    <w:p w14:paraId="501262B0" w14:textId="77777777" w:rsidR="008E3FD8" w:rsidRPr="003B7D26" w:rsidRDefault="008E3FD8" w:rsidP="008E3FD8">
      <w:pPr>
        <w:rPr>
          <w:sz w:val="22"/>
          <w:szCs w:val="22"/>
        </w:rPr>
      </w:pPr>
      <w:r w:rsidRPr="003B7D26">
        <w:rPr>
          <w:sz w:val="22"/>
          <w:szCs w:val="22"/>
        </w:rPr>
        <w:t>2 x FY2</w:t>
      </w:r>
    </w:p>
    <w:p w14:paraId="592AD0A7" w14:textId="0C928BC6" w:rsidR="007E6CC4" w:rsidRDefault="008E3FD8" w:rsidP="0066219A">
      <w:pPr>
        <w:rPr>
          <w:sz w:val="22"/>
          <w:szCs w:val="22"/>
        </w:rPr>
      </w:pPr>
      <w:r w:rsidRPr="003B7D26">
        <w:rPr>
          <w:sz w:val="22"/>
          <w:szCs w:val="22"/>
        </w:rPr>
        <w:t xml:space="preserve">FY1 </w:t>
      </w:r>
    </w:p>
    <w:p w14:paraId="5A938C14" w14:textId="77777777" w:rsidR="00BB7C0A" w:rsidRPr="003B7D26" w:rsidRDefault="00BB7C0A" w:rsidP="0066219A">
      <w:pPr>
        <w:rPr>
          <w:sz w:val="22"/>
          <w:szCs w:val="22"/>
        </w:rPr>
      </w:pPr>
    </w:p>
    <w:p w14:paraId="6971CD4E" w14:textId="77777777" w:rsidR="00A920FB" w:rsidRPr="003B7D26" w:rsidRDefault="00A920FB" w:rsidP="0066219A">
      <w:pPr>
        <w:rPr>
          <w:sz w:val="22"/>
          <w:szCs w:val="22"/>
          <w:u w:val="single"/>
        </w:rPr>
      </w:pPr>
      <w:r w:rsidRPr="003B7D26">
        <w:rPr>
          <w:sz w:val="22"/>
          <w:szCs w:val="22"/>
          <w:u w:val="single"/>
        </w:rPr>
        <w:t>Acute frailty team</w:t>
      </w:r>
    </w:p>
    <w:p w14:paraId="4DDE14B5" w14:textId="77777777" w:rsidR="00A920FB" w:rsidRPr="003B7D26" w:rsidRDefault="00A920FB" w:rsidP="0066219A">
      <w:pPr>
        <w:rPr>
          <w:sz w:val="22"/>
          <w:szCs w:val="22"/>
        </w:rPr>
      </w:pPr>
      <w:r w:rsidRPr="003B7D26">
        <w:rPr>
          <w:sz w:val="22"/>
          <w:szCs w:val="22"/>
        </w:rPr>
        <w:t>SpR</w:t>
      </w:r>
      <w:r w:rsidR="00604F65">
        <w:rPr>
          <w:sz w:val="22"/>
          <w:szCs w:val="22"/>
        </w:rPr>
        <w:t xml:space="preserve"> / Advanced Practitioner </w:t>
      </w:r>
    </w:p>
    <w:p w14:paraId="5BCD48C2" w14:textId="77777777" w:rsidR="00A920FB" w:rsidRPr="003B7D26" w:rsidRDefault="00A920FB" w:rsidP="0066219A">
      <w:pPr>
        <w:rPr>
          <w:sz w:val="22"/>
          <w:szCs w:val="22"/>
        </w:rPr>
      </w:pPr>
      <w:r w:rsidRPr="003B7D26">
        <w:rPr>
          <w:sz w:val="22"/>
          <w:szCs w:val="22"/>
        </w:rPr>
        <w:t>Physician Associate</w:t>
      </w:r>
    </w:p>
    <w:p w14:paraId="6D6D0E9E" w14:textId="77777777" w:rsidR="00A920FB" w:rsidRPr="003B7D26" w:rsidRDefault="00A920FB" w:rsidP="0066219A">
      <w:pPr>
        <w:rPr>
          <w:sz w:val="22"/>
          <w:szCs w:val="22"/>
        </w:rPr>
      </w:pPr>
      <w:r w:rsidRPr="003B7D26">
        <w:rPr>
          <w:sz w:val="22"/>
          <w:szCs w:val="22"/>
        </w:rPr>
        <w:t xml:space="preserve">Doctor Assistant </w:t>
      </w:r>
    </w:p>
    <w:p w14:paraId="4900DDEE" w14:textId="6D08DBC8" w:rsidR="00A920FB" w:rsidRDefault="00A920FB" w:rsidP="0066219A">
      <w:pPr>
        <w:rPr>
          <w:sz w:val="22"/>
          <w:szCs w:val="22"/>
        </w:rPr>
      </w:pPr>
      <w:r w:rsidRPr="003B7D26">
        <w:rPr>
          <w:sz w:val="22"/>
          <w:szCs w:val="22"/>
        </w:rPr>
        <w:t xml:space="preserve">Dedicated therapy and Nurse practitioner team (Hospital Intervention Team) </w:t>
      </w:r>
    </w:p>
    <w:p w14:paraId="414ED983" w14:textId="77777777" w:rsidR="00BB7C0A" w:rsidRPr="003B7D26" w:rsidRDefault="00BB7C0A" w:rsidP="0066219A">
      <w:pPr>
        <w:rPr>
          <w:sz w:val="22"/>
          <w:szCs w:val="22"/>
        </w:rPr>
      </w:pPr>
    </w:p>
    <w:p w14:paraId="08FB5F91" w14:textId="77777777" w:rsidR="007E6CC4" w:rsidRPr="003B7D26" w:rsidRDefault="007E6CC4" w:rsidP="0066219A">
      <w:pPr>
        <w:rPr>
          <w:sz w:val="22"/>
          <w:szCs w:val="22"/>
          <w:u w:val="single"/>
        </w:rPr>
      </w:pPr>
      <w:r w:rsidRPr="003B7D26">
        <w:rPr>
          <w:sz w:val="22"/>
          <w:szCs w:val="22"/>
          <w:u w:val="single"/>
        </w:rPr>
        <w:t>MDT</w:t>
      </w:r>
    </w:p>
    <w:p w14:paraId="2E8E0383" w14:textId="77777777" w:rsidR="00B35FF7" w:rsidRPr="003B7D26" w:rsidRDefault="00B35FF7" w:rsidP="0066219A">
      <w:pPr>
        <w:rPr>
          <w:sz w:val="22"/>
          <w:szCs w:val="22"/>
        </w:rPr>
      </w:pPr>
      <w:r w:rsidRPr="003B7D26">
        <w:rPr>
          <w:sz w:val="22"/>
          <w:szCs w:val="22"/>
        </w:rPr>
        <w:t xml:space="preserve">Dedicated Acute Frailty Team </w:t>
      </w:r>
    </w:p>
    <w:p w14:paraId="19297728" w14:textId="77777777" w:rsidR="007E6CC4" w:rsidRPr="003B7D26" w:rsidRDefault="007E6CC4" w:rsidP="0066219A">
      <w:pPr>
        <w:rPr>
          <w:sz w:val="22"/>
          <w:szCs w:val="22"/>
        </w:rPr>
      </w:pPr>
      <w:r w:rsidRPr="003B7D26">
        <w:rPr>
          <w:sz w:val="22"/>
          <w:szCs w:val="22"/>
        </w:rPr>
        <w:t>Frailty Practitioners</w:t>
      </w:r>
    </w:p>
    <w:p w14:paraId="66CD06B5" w14:textId="77777777" w:rsidR="007E6CC4" w:rsidRPr="003B7D26" w:rsidRDefault="007E6CC4" w:rsidP="0066219A">
      <w:pPr>
        <w:rPr>
          <w:sz w:val="22"/>
          <w:szCs w:val="22"/>
        </w:rPr>
      </w:pPr>
      <w:r w:rsidRPr="003B7D26">
        <w:rPr>
          <w:sz w:val="22"/>
          <w:szCs w:val="22"/>
        </w:rPr>
        <w:t>Allied Healthcare</w:t>
      </w:r>
    </w:p>
    <w:p w14:paraId="62872B0A" w14:textId="77777777" w:rsidR="007E6CC4" w:rsidRPr="003B7D26" w:rsidRDefault="007E6CC4" w:rsidP="0066219A">
      <w:pPr>
        <w:rPr>
          <w:sz w:val="22"/>
          <w:szCs w:val="22"/>
        </w:rPr>
      </w:pPr>
      <w:r w:rsidRPr="003B7D26">
        <w:rPr>
          <w:sz w:val="22"/>
          <w:szCs w:val="22"/>
        </w:rPr>
        <w:t>Adult Social Care</w:t>
      </w:r>
    </w:p>
    <w:p w14:paraId="768AFDF0" w14:textId="77777777" w:rsidR="007E6CC4" w:rsidRPr="003B7D26" w:rsidRDefault="007E6CC4" w:rsidP="0066219A">
      <w:pPr>
        <w:rPr>
          <w:sz w:val="22"/>
          <w:szCs w:val="22"/>
        </w:rPr>
      </w:pPr>
      <w:r w:rsidRPr="003B7D26">
        <w:rPr>
          <w:sz w:val="22"/>
          <w:szCs w:val="22"/>
        </w:rPr>
        <w:t>Specialist Nurses</w:t>
      </w:r>
    </w:p>
    <w:p w14:paraId="4D3CE230" w14:textId="77777777" w:rsidR="007E6CC4" w:rsidRPr="003B7D26" w:rsidRDefault="007E6CC4" w:rsidP="0066219A">
      <w:pPr>
        <w:rPr>
          <w:sz w:val="22"/>
          <w:szCs w:val="22"/>
        </w:rPr>
      </w:pPr>
      <w:r w:rsidRPr="003B7D26">
        <w:rPr>
          <w:sz w:val="22"/>
          <w:szCs w:val="22"/>
        </w:rPr>
        <w:t>Dementia Care Team</w:t>
      </w:r>
    </w:p>
    <w:p w14:paraId="33BE2AF9" w14:textId="77777777" w:rsidR="00BB200C" w:rsidRPr="003B7D26" w:rsidRDefault="00BB200C" w:rsidP="0066219A">
      <w:pPr>
        <w:rPr>
          <w:sz w:val="22"/>
          <w:szCs w:val="22"/>
        </w:rPr>
      </w:pPr>
      <w:r w:rsidRPr="003B7D26">
        <w:rPr>
          <w:sz w:val="22"/>
          <w:szCs w:val="22"/>
        </w:rPr>
        <w:t>Acute Medical Team</w:t>
      </w:r>
    </w:p>
    <w:p w14:paraId="21835CA3" w14:textId="77777777" w:rsidR="00BB200C" w:rsidRPr="003B7D26" w:rsidRDefault="00BB200C" w:rsidP="0066219A">
      <w:pPr>
        <w:rPr>
          <w:sz w:val="22"/>
          <w:szCs w:val="22"/>
        </w:rPr>
      </w:pPr>
      <w:r w:rsidRPr="003B7D26">
        <w:rPr>
          <w:sz w:val="22"/>
          <w:szCs w:val="22"/>
        </w:rPr>
        <w:t>Hospital Intervention Team</w:t>
      </w:r>
    </w:p>
    <w:p w14:paraId="4785AC4F" w14:textId="77777777" w:rsidR="001A4DA4" w:rsidRPr="003B7D26" w:rsidRDefault="00BB200C" w:rsidP="0066219A">
      <w:pPr>
        <w:rPr>
          <w:sz w:val="22"/>
          <w:szCs w:val="22"/>
        </w:rPr>
      </w:pPr>
      <w:r w:rsidRPr="003B7D26">
        <w:rPr>
          <w:sz w:val="22"/>
          <w:szCs w:val="22"/>
        </w:rPr>
        <w:t xml:space="preserve">Out of Hospitals </w:t>
      </w:r>
    </w:p>
    <w:p w14:paraId="4BB03EB5" w14:textId="77777777" w:rsidR="00BB7C0A" w:rsidRPr="003B7D26" w:rsidRDefault="00BB7C0A" w:rsidP="0066219A">
      <w:pPr>
        <w:rPr>
          <w:sz w:val="22"/>
          <w:szCs w:val="22"/>
        </w:rPr>
      </w:pPr>
    </w:p>
    <w:p w14:paraId="436278B3" w14:textId="77777777" w:rsidR="0066219A" w:rsidRPr="003B7D26" w:rsidRDefault="0066219A" w:rsidP="0066219A">
      <w:pPr>
        <w:rPr>
          <w:sz w:val="22"/>
          <w:szCs w:val="22"/>
        </w:rPr>
      </w:pPr>
      <w:r w:rsidRPr="003B7D26">
        <w:rPr>
          <w:sz w:val="22"/>
          <w:szCs w:val="22"/>
          <w:u w:val="single"/>
        </w:rPr>
        <w:t>Support Staff:</w:t>
      </w:r>
    </w:p>
    <w:p w14:paraId="33BD47CA" w14:textId="77777777" w:rsidR="0066219A" w:rsidRDefault="0066219A" w:rsidP="0066219A">
      <w:pPr>
        <w:rPr>
          <w:sz w:val="22"/>
          <w:szCs w:val="22"/>
        </w:rPr>
      </w:pPr>
      <w:r w:rsidRPr="003B7D26">
        <w:rPr>
          <w:sz w:val="22"/>
          <w:szCs w:val="22"/>
        </w:rPr>
        <w:t xml:space="preserve">Secretaries </w:t>
      </w:r>
      <w:r w:rsidR="00E85CB0" w:rsidRPr="003B7D26">
        <w:rPr>
          <w:sz w:val="22"/>
          <w:szCs w:val="22"/>
        </w:rPr>
        <w:t xml:space="preserve">/ </w:t>
      </w:r>
      <w:r w:rsidRPr="003B7D26">
        <w:rPr>
          <w:sz w:val="22"/>
          <w:szCs w:val="22"/>
        </w:rPr>
        <w:t>Outpatient Nursing Staff</w:t>
      </w:r>
    </w:p>
    <w:p w14:paraId="29517638" w14:textId="77777777" w:rsidR="001F27AF" w:rsidRPr="003B7D26" w:rsidRDefault="001F27AF" w:rsidP="0066219A">
      <w:pPr>
        <w:rPr>
          <w:sz w:val="22"/>
          <w:szCs w:val="22"/>
        </w:rPr>
      </w:pPr>
    </w:p>
    <w:p w14:paraId="2E48BA7F" w14:textId="77777777" w:rsidR="001F27AF" w:rsidRDefault="001F27AF" w:rsidP="001F27AF">
      <w:pPr>
        <w:pStyle w:val="Heading3"/>
        <w:ind w:left="360"/>
        <w:rPr>
          <w:rFonts w:cs="Arial"/>
          <w:sz w:val="22"/>
          <w:szCs w:val="22"/>
        </w:rPr>
      </w:pPr>
    </w:p>
    <w:p w14:paraId="1CF7C225" w14:textId="77777777" w:rsidR="00C06BFD" w:rsidRPr="00C06BFD" w:rsidRDefault="00C06BFD" w:rsidP="00C06BFD"/>
    <w:p w14:paraId="769FEFE0" w14:textId="7F7B0A57" w:rsidR="0066219A" w:rsidRPr="003B7D26" w:rsidRDefault="001A4DA4" w:rsidP="0066219A">
      <w:pPr>
        <w:pStyle w:val="Heading3"/>
        <w:numPr>
          <w:ilvl w:val="0"/>
          <w:numId w:val="1"/>
        </w:numPr>
        <w:rPr>
          <w:rFonts w:cs="Arial"/>
          <w:sz w:val="22"/>
          <w:szCs w:val="22"/>
        </w:rPr>
      </w:pPr>
      <w:r w:rsidRPr="003B7D26">
        <w:rPr>
          <w:rFonts w:cs="Arial"/>
          <w:sz w:val="22"/>
          <w:szCs w:val="22"/>
        </w:rPr>
        <w:lastRenderedPageBreak/>
        <w:t xml:space="preserve">Proposed Work Programme </w:t>
      </w:r>
      <w:r w:rsidR="00E85CB0" w:rsidRPr="003B7D26">
        <w:rPr>
          <w:rFonts w:cs="Arial"/>
          <w:sz w:val="22"/>
          <w:szCs w:val="22"/>
        </w:rPr>
        <w:t xml:space="preserve"> </w:t>
      </w:r>
      <w:r w:rsidRPr="003B7D26">
        <w:rPr>
          <w:rFonts w:cs="Arial"/>
          <w:sz w:val="22"/>
          <w:szCs w:val="22"/>
        </w:rPr>
        <w:t>–   10  PAs + 1 PA for On-Call commitment</w:t>
      </w:r>
    </w:p>
    <w:p w14:paraId="346FB2A6" w14:textId="08CFC33A" w:rsidR="001F27AF" w:rsidRDefault="001F27AF" w:rsidP="0066219A">
      <w:pPr>
        <w:rPr>
          <w:rFonts w:cs="Arial"/>
          <w:sz w:val="22"/>
          <w:szCs w:val="22"/>
        </w:rPr>
      </w:pPr>
    </w:p>
    <w:tbl>
      <w:tblPr>
        <w:tblW w:w="5000" w:type="pct"/>
        <w:tblCellMar>
          <w:left w:w="0" w:type="dxa"/>
          <w:right w:w="0" w:type="dxa"/>
        </w:tblCellMar>
        <w:tblLook w:val="04A0" w:firstRow="1" w:lastRow="0" w:firstColumn="1" w:lastColumn="0" w:noHBand="0" w:noVBand="1"/>
      </w:tblPr>
      <w:tblGrid>
        <w:gridCol w:w="2114"/>
        <w:gridCol w:w="1141"/>
        <w:gridCol w:w="2720"/>
        <w:gridCol w:w="1751"/>
        <w:gridCol w:w="1281"/>
        <w:gridCol w:w="1439"/>
      </w:tblGrid>
      <w:tr w:rsidR="004D56CC" w:rsidRPr="004D56CC" w14:paraId="49F36F07" w14:textId="77777777" w:rsidTr="00924538">
        <w:trPr>
          <w:trHeight w:val="615"/>
          <w:tblHead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8A8D29" w14:textId="77777777" w:rsidR="006805D6" w:rsidRPr="004D56CC" w:rsidRDefault="006805D6" w:rsidP="006805D6">
            <w:pPr>
              <w:spacing w:after="200"/>
              <w:rPr>
                <w:rFonts w:cs="Arial"/>
                <w:sz w:val="18"/>
                <w:szCs w:val="18"/>
              </w:rPr>
            </w:pPr>
            <w:r w:rsidRPr="004D56CC">
              <w:rPr>
                <w:rFonts w:cs="Arial"/>
                <w:sz w:val="18"/>
                <w:szCs w:val="18"/>
              </w:rPr>
              <w:t xml:space="preserve">Acute Frailty Week (1 in 3) </w:t>
            </w:r>
          </w:p>
          <w:p w14:paraId="68561869" w14:textId="77777777" w:rsidR="006805D6" w:rsidRPr="004D56CC" w:rsidRDefault="006805D6" w:rsidP="006805D6">
            <w:pPr>
              <w:spacing w:after="200"/>
              <w:rPr>
                <w:rFonts w:cs="Arial"/>
                <w:sz w:val="18"/>
                <w:szCs w:val="18"/>
              </w:rPr>
            </w:pPr>
            <w:r w:rsidRPr="004D56CC">
              <w:rPr>
                <w:rFonts w:cs="Arial"/>
                <w:sz w:val="18"/>
                <w:szCs w:val="18"/>
              </w:rPr>
              <w:t xml:space="preserve">Summary : DCC 8.25 / SPA 0 / Admin 1.75 + 1 PA for On-Call commitment  </w:t>
            </w:r>
          </w:p>
        </w:tc>
      </w:tr>
      <w:tr w:rsidR="006805D6" w:rsidRPr="006805D6" w14:paraId="27F73A2B" w14:textId="77777777" w:rsidTr="00924538">
        <w:trPr>
          <w:trHeight w:val="615"/>
          <w:tblHeader/>
        </w:trPr>
        <w:tc>
          <w:tcPr>
            <w:tcW w:w="10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73530" w14:textId="77777777" w:rsidR="006805D6" w:rsidRPr="006805D6" w:rsidRDefault="006805D6" w:rsidP="006805D6">
            <w:pPr>
              <w:spacing w:after="200"/>
              <w:rPr>
                <w:rFonts w:eastAsiaTheme="minorHAnsi" w:cs="Arial"/>
                <w:b/>
                <w:bCs/>
                <w:sz w:val="18"/>
                <w:szCs w:val="18"/>
              </w:rPr>
            </w:pPr>
            <w:r w:rsidRPr="006805D6">
              <w:rPr>
                <w:rFonts w:eastAsia="Calibri" w:cs="Arial"/>
                <w:b/>
                <w:bCs/>
                <w:sz w:val="18"/>
                <w:szCs w:val="18"/>
              </w:rPr>
              <w:t> DAY</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C03D85" w14:textId="77777777" w:rsidR="006805D6" w:rsidRPr="006805D6" w:rsidRDefault="006805D6" w:rsidP="006805D6">
            <w:pPr>
              <w:spacing w:after="200"/>
              <w:rPr>
                <w:rFonts w:eastAsiaTheme="minorHAnsi" w:cs="Arial"/>
                <w:b/>
                <w:bCs/>
                <w:sz w:val="18"/>
                <w:szCs w:val="18"/>
              </w:rPr>
            </w:pPr>
            <w:r w:rsidRPr="006805D6">
              <w:rPr>
                <w:rFonts w:eastAsia="Calibri" w:cs="Arial"/>
                <w:b/>
                <w:bCs/>
                <w:sz w:val="18"/>
                <w:szCs w:val="18"/>
              </w:rPr>
              <w:t> AM/PM</w:t>
            </w:r>
          </w:p>
        </w:tc>
        <w:tc>
          <w:tcPr>
            <w:tcW w:w="13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04CAF2" w14:textId="77777777" w:rsidR="006805D6" w:rsidRPr="006805D6" w:rsidRDefault="006805D6" w:rsidP="006805D6">
            <w:pPr>
              <w:spacing w:after="200"/>
              <w:rPr>
                <w:rFonts w:eastAsiaTheme="minorHAnsi" w:cs="Arial"/>
                <w:b/>
                <w:bCs/>
                <w:sz w:val="18"/>
                <w:szCs w:val="18"/>
              </w:rPr>
            </w:pPr>
            <w:r w:rsidRPr="006805D6">
              <w:rPr>
                <w:rFonts w:eastAsia="Calibri" w:cs="Arial"/>
                <w:b/>
                <w:bCs/>
                <w:sz w:val="18"/>
                <w:szCs w:val="18"/>
              </w:rPr>
              <w:t> DETAILS</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EA5F29" w14:textId="77777777" w:rsidR="006805D6" w:rsidRPr="006805D6" w:rsidRDefault="006805D6" w:rsidP="006805D6">
            <w:pPr>
              <w:spacing w:after="200"/>
              <w:rPr>
                <w:rFonts w:eastAsiaTheme="minorHAnsi" w:cs="Arial"/>
                <w:sz w:val="18"/>
                <w:szCs w:val="18"/>
              </w:rPr>
            </w:pPr>
            <w:r w:rsidRPr="006805D6">
              <w:rPr>
                <w:rFonts w:eastAsia="Calibri" w:cs="Arial"/>
                <w:b/>
                <w:bCs/>
                <w:sz w:val="18"/>
                <w:szCs w:val="18"/>
              </w:rPr>
              <w:t>Direct Clinical Care (DCC)</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51790B" w14:textId="77777777" w:rsidR="006805D6" w:rsidRPr="006805D6" w:rsidRDefault="006805D6" w:rsidP="006805D6">
            <w:pPr>
              <w:spacing w:after="200"/>
              <w:rPr>
                <w:rFonts w:eastAsiaTheme="minorHAnsi" w:cs="Arial"/>
                <w:b/>
                <w:bCs/>
                <w:sz w:val="18"/>
                <w:szCs w:val="18"/>
              </w:rPr>
            </w:pPr>
            <w:r w:rsidRPr="006805D6">
              <w:rPr>
                <w:rFonts w:eastAsia="Calibri" w:cs="Arial"/>
                <w:b/>
                <w:bCs/>
                <w:sz w:val="18"/>
                <w:szCs w:val="18"/>
              </w:rPr>
              <w:t>SPA</w:t>
            </w:r>
          </w:p>
        </w:tc>
        <w:tc>
          <w:tcPr>
            <w:tcW w:w="68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E9D69F8" w14:textId="77777777" w:rsidR="006805D6" w:rsidRPr="006805D6" w:rsidRDefault="006805D6" w:rsidP="006805D6">
            <w:pPr>
              <w:spacing w:after="200"/>
              <w:rPr>
                <w:rFonts w:eastAsiaTheme="minorHAnsi" w:cs="Arial"/>
                <w:sz w:val="18"/>
                <w:szCs w:val="18"/>
              </w:rPr>
            </w:pPr>
            <w:r w:rsidRPr="006805D6">
              <w:rPr>
                <w:rFonts w:eastAsia="Calibri" w:cs="Arial"/>
                <w:b/>
                <w:bCs/>
                <w:sz w:val="18"/>
                <w:szCs w:val="18"/>
              </w:rPr>
              <w:t>Admin</w:t>
            </w:r>
          </w:p>
        </w:tc>
      </w:tr>
      <w:tr w:rsidR="006805D6" w:rsidRPr="006805D6" w14:paraId="7C460465" w14:textId="77777777" w:rsidTr="00924538">
        <w:trPr>
          <w:trHeight w:val="585"/>
        </w:trPr>
        <w:tc>
          <w:tcPr>
            <w:tcW w:w="10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7F4CD3"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 xml:space="preserve">Monday </w:t>
            </w:r>
          </w:p>
          <w:p w14:paraId="78B3263F"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F38CC"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am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2B1F8" w14:textId="77777777" w:rsidR="006805D6" w:rsidRPr="006805D6" w:rsidRDefault="006805D6" w:rsidP="006805D6">
            <w:pPr>
              <w:spacing w:after="200"/>
              <w:rPr>
                <w:rFonts w:eastAsia="Calibri" w:cs="Arial"/>
                <w:sz w:val="18"/>
                <w:szCs w:val="18"/>
              </w:rPr>
            </w:pPr>
            <w:r w:rsidRPr="006805D6">
              <w:rPr>
                <w:rFonts w:eastAsia="Calibri" w:cs="Arial"/>
                <w:sz w:val="18"/>
                <w:szCs w:val="18"/>
              </w:rPr>
              <w:t xml:space="preserve">Board Round / Acute Frailty (New + Reviews)/ </w:t>
            </w:r>
            <w:r w:rsidRPr="006805D6">
              <w:rPr>
                <w:rFonts w:eastAsiaTheme="minorHAnsi" w:cs="Arial"/>
                <w:sz w:val="18"/>
                <w:szCs w:val="18"/>
              </w:rPr>
              <w:t xml:space="preserve">MDT </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231FC" w14:textId="77777777" w:rsidR="006805D6" w:rsidRPr="006805D6" w:rsidRDefault="006805D6" w:rsidP="006805D6">
            <w:pPr>
              <w:spacing w:after="200"/>
              <w:jc w:val="center"/>
              <w:rPr>
                <w:rFonts w:eastAsiaTheme="minorHAnsi" w:cs="Arial"/>
                <w:sz w:val="18"/>
                <w:szCs w:val="18"/>
              </w:rPr>
            </w:pPr>
            <w:r w:rsidRPr="006805D6">
              <w:rPr>
                <w:rFonts w:eastAsiaTheme="minorHAnsi" w:cs="Arial"/>
                <w:sz w:val="18"/>
                <w:szCs w:val="18"/>
              </w:rPr>
              <w:t>1.00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487E8" w14:textId="77777777" w:rsidR="006805D6" w:rsidRPr="006805D6" w:rsidRDefault="006805D6" w:rsidP="006805D6">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CEB6C3" w14:textId="77777777" w:rsidR="006805D6" w:rsidRPr="006805D6" w:rsidRDefault="006805D6" w:rsidP="006805D6">
            <w:pPr>
              <w:spacing w:after="200"/>
              <w:jc w:val="center"/>
              <w:rPr>
                <w:rFonts w:eastAsiaTheme="minorHAnsi" w:cs="Arial"/>
                <w:sz w:val="18"/>
                <w:szCs w:val="18"/>
              </w:rPr>
            </w:pPr>
          </w:p>
        </w:tc>
      </w:tr>
      <w:tr w:rsidR="006805D6" w:rsidRPr="006805D6" w14:paraId="63E80997" w14:textId="77777777" w:rsidTr="00924538">
        <w:trPr>
          <w:trHeight w:val="315"/>
        </w:trPr>
        <w:tc>
          <w:tcPr>
            <w:tcW w:w="1012" w:type="pct"/>
            <w:vMerge/>
            <w:tcBorders>
              <w:top w:val="nil"/>
              <w:left w:val="single" w:sz="8" w:space="0" w:color="auto"/>
              <w:bottom w:val="single" w:sz="8" w:space="0" w:color="auto"/>
              <w:right w:val="single" w:sz="8" w:space="0" w:color="auto"/>
            </w:tcBorders>
            <w:vAlign w:val="center"/>
            <w:hideMark/>
          </w:tcPr>
          <w:p w14:paraId="25238151" w14:textId="77777777" w:rsidR="006805D6" w:rsidRPr="006805D6" w:rsidRDefault="006805D6" w:rsidP="006805D6">
            <w:pPr>
              <w:spacing w:after="200"/>
              <w:rPr>
                <w:rFonts w:eastAsiaTheme="minorHAnsi" w:cs="Arial"/>
                <w:sz w:val="18"/>
                <w:szCs w:val="18"/>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4C62F"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pm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3D709" w14:textId="77777777" w:rsidR="006805D6" w:rsidRPr="006805D6" w:rsidRDefault="006805D6" w:rsidP="006805D6">
            <w:pPr>
              <w:spacing w:after="200"/>
              <w:rPr>
                <w:rFonts w:eastAsia="Calibri" w:cs="Arial"/>
                <w:sz w:val="18"/>
                <w:szCs w:val="18"/>
              </w:rPr>
            </w:pPr>
            <w:r w:rsidRPr="006805D6">
              <w:rPr>
                <w:rFonts w:eastAsia="Calibri" w:cs="Arial"/>
                <w:sz w:val="18"/>
                <w:szCs w:val="18"/>
              </w:rPr>
              <w:t>Acute Frailty (New + AEC)</w:t>
            </w:r>
          </w:p>
          <w:p w14:paraId="30ED4591" w14:textId="77777777" w:rsidR="006805D6" w:rsidRPr="006805D6" w:rsidRDefault="006805D6" w:rsidP="006805D6">
            <w:pPr>
              <w:spacing w:after="200"/>
              <w:rPr>
                <w:rFonts w:eastAsia="Calibri" w:cs="Arial"/>
                <w:sz w:val="18"/>
                <w:szCs w:val="18"/>
              </w:rPr>
            </w:pPr>
            <w:r w:rsidRPr="006805D6">
              <w:rPr>
                <w:rFonts w:eastAsia="Calibri" w:cs="Arial"/>
                <w:sz w:val="18"/>
                <w:szCs w:val="18"/>
              </w:rPr>
              <w:t xml:space="preserve">MDT </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2A897" w14:textId="77777777" w:rsidR="006805D6" w:rsidRPr="006805D6" w:rsidRDefault="006805D6" w:rsidP="006805D6">
            <w:pPr>
              <w:spacing w:after="200"/>
              <w:jc w:val="center"/>
              <w:rPr>
                <w:rFonts w:eastAsiaTheme="minorHAnsi" w:cs="Arial"/>
                <w:sz w:val="18"/>
                <w:szCs w:val="18"/>
              </w:rPr>
            </w:pPr>
            <w:r w:rsidRPr="006805D6">
              <w:rPr>
                <w:rFonts w:eastAsiaTheme="minorHAnsi" w:cs="Arial"/>
                <w:sz w:val="18"/>
                <w:szCs w:val="18"/>
              </w:rPr>
              <w:t>0.75</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A6553" w14:textId="77777777" w:rsidR="006805D6" w:rsidRPr="006805D6" w:rsidRDefault="006805D6" w:rsidP="006805D6">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EDEB08" w14:textId="77777777" w:rsidR="006805D6" w:rsidRPr="006805D6" w:rsidRDefault="006805D6" w:rsidP="006805D6">
            <w:pPr>
              <w:spacing w:after="200"/>
              <w:jc w:val="center"/>
              <w:rPr>
                <w:rFonts w:eastAsia="Calibri" w:cs="Arial"/>
                <w:sz w:val="18"/>
                <w:szCs w:val="18"/>
              </w:rPr>
            </w:pPr>
          </w:p>
          <w:p w14:paraId="0A5E6F7F" w14:textId="77777777" w:rsidR="006805D6" w:rsidRPr="006805D6" w:rsidRDefault="006805D6" w:rsidP="006805D6">
            <w:pPr>
              <w:spacing w:after="200"/>
              <w:jc w:val="center"/>
              <w:rPr>
                <w:rFonts w:eastAsia="Calibri" w:cs="Arial"/>
                <w:sz w:val="18"/>
                <w:szCs w:val="18"/>
              </w:rPr>
            </w:pPr>
            <w:r w:rsidRPr="006805D6">
              <w:rPr>
                <w:rFonts w:eastAsia="Calibri" w:cs="Arial"/>
                <w:sz w:val="18"/>
                <w:szCs w:val="18"/>
              </w:rPr>
              <w:t>0.25</w:t>
            </w:r>
          </w:p>
        </w:tc>
      </w:tr>
      <w:tr w:rsidR="006805D6" w:rsidRPr="006805D6" w14:paraId="469548C8" w14:textId="77777777" w:rsidTr="00924538">
        <w:trPr>
          <w:trHeight w:val="315"/>
        </w:trPr>
        <w:tc>
          <w:tcPr>
            <w:tcW w:w="10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C4D75F"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Tuesday</w:t>
            </w:r>
          </w:p>
          <w:p w14:paraId="35873878"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E2F15"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am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10A27" w14:textId="77777777" w:rsidR="006805D6" w:rsidRPr="006805D6" w:rsidRDefault="006805D6" w:rsidP="006805D6">
            <w:pPr>
              <w:spacing w:after="200"/>
              <w:rPr>
                <w:rFonts w:eastAsia="Calibri" w:cs="Arial"/>
                <w:sz w:val="18"/>
                <w:szCs w:val="18"/>
              </w:rPr>
            </w:pPr>
            <w:r w:rsidRPr="006805D6">
              <w:rPr>
                <w:rFonts w:eastAsia="Calibri" w:cs="Arial"/>
                <w:sz w:val="18"/>
                <w:szCs w:val="18"/>
              </w:rPr>
              <w:t xml:space="preserve">Board Round / Acute Frailty (New + Reviews)/ </w:t>
            </w:r>
            <w:r w:rsidRPr="006805D6">
              <w:rPr>
                <w:rFonts w:eastAsiaTheme="minorHAnsi" w:cs="Arial"/>
                <w:sz w:val="18"/>
                <w:szCs w:val="18"/>
              </w:rPr>
              <w:t xml:space="preserve">MDT </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F45A0" w14:textId="77777777" w:rsidR="006805D6" w:rsidRPr="006805D6" w:rsidRDefault="006805D6" w:rsidP="006805D6">
            <w:pPr>
              <w:spacing w:after="200"/>
              <w:jc w:val="center"/>
              <w:rPr>
                <w:rFonts w:eastAsiaTheme="minorHAnsi" w:cs="Arial"/>
                <w:sz w:val="18"/>
                <w:szCs w:val="18"/>
              </w:rPr>
            </w:pPr>
            <w:r w:rsidRPr="006805D6">
              <w:rPr>
                <w:rFonts w:eastAsiaTheme="minorHAnsi" w:cs="Arial"/>
                <w:sz w:val="18"/>
                <w:szCs w:val="18"/>
              </w:rPr>
              <w:t>1.00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EBB3A" w14:textId="77777777" w:rsidR="006805D6" w:rsidRPr="006805D6" w:rsidRDefault="006805D6" w:rsidP="006805D6">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E1916F" w14:textId="77777777" w:rsidR="006805D6" w:rsidRPr="006805D6" w:rsidRDefault="006805D6" w:rsidP="006805D6">
            <w:pPr>
              <w:spacing w:after="200"/>
              <w:jc w:val="center"/>
              <w:rPr>
                <w:rFonts w:eastAsiaTheme="minorHAnsi" w:cs="Arial"/>
                <w:sz w:val="18"/>
                <w:szCs w:val="18"/>
              </w:rPr>
            </w:pPr>
          </w:p>
        </w:tc>
      </w:tr>
      <w:tr w:rsidR="006805D6" w:rsidRPr="006805D6" w14:paraId="5CE682DA" w14:textId="77777777" w:rsidTr="00924538">
        <w:trPr>
          <w:trHeight w:val="585"/>
        </w:trPr>
        <w:tc>
          <w:tcPr>
            <w:tcW w:w="1012" w:type="pct"/>
            <w:vMerge/>
            <w:tcBorders>
              <w:top w:val="nil"/>
              <w:left w:val="single" w:sz="8" w:space="0" w:color="auto"/>
              <w:bottom w:val="single" w:sz="8" w:space="0" w:color="auto"/>
              <w:right w:val="single" w:sz="8" w:space="0" w:color="auto"/>
            </w:tcBorders>
            <w:vAlign w:val="center"/>
            <w:hideMark/>
          </w:tcPr>
          <w:p w14:paraId="68160B6D" w14:textId="77777777" w:rsidR="006805D6" w:rsidRPr="006805D6" w:rsidRDefault="006805D6" w:rsidP="006805D6">
            <w:pPr>
              <w:spacing w:after="200"/>
              <w:rPr>
                <w:rFonts w:eastAsiaTheme="minorHAnsi" w:cs="Arial"/>
                <w:sz w:val="18"/>
                <w:szCs w:val="18"/>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14E95"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pm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078E2" w14:textId="77777777" w:rsidR="006805D6" w:rsidRPr="006805D6" w:rsidRDefault="006805D6" w:rsidP="006805D6">
            <w:pPr>
              <w:spacing w:after="200"/>
              <w:rPr>
                <w:rFonts w:eastAsia="Calibri" w:cs="Arial"/>
                <w:sz w:val="18"/>
                <w:szCs w:val="18"/>
              </w:rPr>
            </w:pPr>
            <w:r w:rsidRPr="006805D6">
              <w:rPr>
                <w:rFonts w:eastAsia="Calibri" w:cs="Arial"/>
                <w:sz w:val="18"/>
                <w:szCs w:val="18"/>
              </w:rPr>
              <w:t>Acute Frailty (New + AEC)</w:t>
            </w:r>
          </w:p>
          <w:p w14:paraId="5E5A25E7" w14:textId="4403EC28" w:rsidR="006805D6" w:rsidRPr="006805D6" w:rsidRDefault="006805D6" w:rsidP="006805D6">
            <w:pPr>
              <w:spacing w:after="200"/>
              <w:rPr>
                <w:rFonts w:eastAsia="Calibri" w:cs="Arial"/>
                <w:sz w:val="18"/>
                <w:szCs w:val="18"/>
              </w:rPr>
            </w:pPr>
            <w:r w:rsidRPr="006805D6">
              <w:rPr>
                <w:rFonts w:eastAsia="Calibri" w:cs="Arial"/>
                <w:sz w:val="18"/>
                <w:szCs w:val="18"/>
              </w:rPr>
              <w:t>MDT / Admin</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6D0AC7" w14:textId="77777777" w:rsidR="006805D6" w:rsidRPr="006805D6" w:rsidRDefault="006805D6" w:rsidP="006805D6">
            <w:pPr>
              <w:spacing w:after="200"/>
              <w:jc w:val="center"/>
              <w:rPr>
                <w:rFonts w:eastAsiaTheme="minorHAnsi" w:cs="Arial"/>
                <w:sz w:val="18"/>
                <w:szCs w:val="18"/>
              </w:rPr>
            </w:pPr>
            <w:r w:rsidRPr="006805D6">
              <w:rPr>
                <w:rFonts w:eastAsia="Calibri" w:cs="Arial"/>
                <w:sz w:val="18"/>
                <w:szCs w:val="18"/>
              </w:rPr>
              <w:t>0.50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34870" w14:textId="77777777" w:rsidR="006805D6" w:rsidRPr="006805D6" w:rsidRDefault="006805D6" w:rsidP="006805D6">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3EC9DA" w14:textId="77777777" w:rsidR="006805D6" w:rsidRPr="006805D6" w:rsidRDefault="006805D6" w:rsidP="006805D6">
            <w:pPr>
              <w:spacing w:after="200"/>
              <w:jc w:val="center"/>
              <w:rPr>
                <w:rFonts w:eastAsia="Calibri" w:cs="Arial"/>
                <w:sz w:val="18"/>
                <w:szCs w:val="18"/>
              </w:rPr>
            </w:pPr>
          </w:p>
          <w:p w14:paraId="44D28FE1" w14:textId="77777777" w:rsidR="006805D6" w:rsidRPr="006805D6" w:rsidRDefault="006805D6" w:rsidP="006805D6">
            <w:pPr>
              <w:spacing w:after="200"/>
              <w:jc w:val="center"/>
              <w:rPr>
                <w:rFonts w:eastAsia="Calibri" w:cs="Arial"/>
                <w:sz w:val="18"/>
                <w:szCs w:val="18"/>
              </w:rPr>
            </w:pPr>
            <w:r w:rsidRPr="006805D6">
              <w:rPr>
                <w:rFonts w:eastAsia="Calibri" w:cs="Arial"/>
                <w:sz w:val="18"/>
                <w:szCs w:val="18"/>
              </w:rPr>
              <w:t>0.50</w:t>
            </w:r>
          </w:p>
        </w:tc>
      </w:tr>
      <w:tr w:rsidR="006805D6" w:rsidRPr="006805D6" w14:paraId="2DFC6027" w14:textId="77777777" w:rsidTr="00924538">
        <w:trPr>
          <w:trHeight w:val="585"/>
        </w:trPr>
        <w:tc>
          <w:tcPr>
            <w:tcW w:w="10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36D66A"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Wednesday</w:t>
            </w:r>
          </w:p>
          <w:p w14:paraId="5CCC6597"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23DD4"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am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ABE0A" w14:textId="77777777" w:rsidR="006805D6" w:rsidRPr="006805D6" w:rsidRDefault="006805D6" w:rsidP="006805D6">
            <w:pPr>
              <w:spacing w:after="200"/>
              <w:rPr>
                <w:rFonts w:eastAsia="Calibri" w:cs="Arial"/>
                <w:sz w:val="18"/>
                <w:szCs w:val="18"/>
              </w:rPr>
            </w:pPr>
            <w:r w:rsidRPr="006805D6">
              <w:rPr>
                <w:rFonts w:eastAsia="Calibri" w:cs="Arial"/>
                <w:sz w:val="18"/>
                <w:szCs w:val="18"/>
              </w:rPr>
              <w:t xml:space="preserve">Board Round / Acute Frailty (New + Reviews)/ </w:t>
            </w:r>
            <w:r w:rsidRPr="006805D6">
              <w:rPr>
                <w:rFonts w:eastAsiaTheme="minorHAnsi" w:cs="Arial"/>
                <w:sz w:val="18"/>
                <w:szCs w:val="18"/>
              </w:rPr>
              <w:t xml:space="preserve">MDT </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95F2C" w14:textId="77777777" w:rsidR="006805D6" w:rsidRPr="006805D6" w:rsidRDefault="006805D6" w:rsidP="006805D6">
            <w:pPr>
              <w:spacing w:after="200"/>
              <w:jc w:val="center"/>
              <w:rPr>
                <w:rFonts w:eastAsiaTheme="minorHAnsi" w:cs="Arial"/>
                <w:sz w:val="18"/>
                <w:szCs w:val="18"/>
              </w:rPr>
            </w:pPr>
            <w:r w:rsidRPr="006805D6">
              <w:rPr>
                <w:rFonts w:eastAsiaTheme="minorHAnsi" w:cs="Arial"/>
                <w:sz w:val="18"/>
                <w:szCs w:val="18"/>
              </w:rPr>
              <w:t>1.00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4F725" w14:textId="77777777" w:rsidR="006805D6" w:rsidRPr="006805D6" w:rsidRDefault="006805D6" w:rsidP="006805D6">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5A3050" w14:textId="77777777" w:rsidR="006805D6" w:rsidRPr="006805D6" w:rsidRDefault="006805D6" w:rsidP="006805D6">
            <w:pPr>
              <w:spacing w:after="200"/>
              <w:jc w:val="center"/>
              <w:rPr>
                <w:rFonts w:eastAsiaTheme="minorHAnsi" w:cs="Arial"/>
                <w:sz w:val="18"/>
                <w:szCs w:val="18"/>
              </w:rPr>
            </w:pPr>
          </w:p>
        </w:tc>
      </w:tr>
      <w:tr w:rsidR="006805D6" w:rsidRPr="006805D6" w14:paraId="48EB47AF" w14:textId="77777777" w:rsidTr="00924538">
        <w:trPr>
          <w:trHeight w:val="879"/>
        </w:trPr>
        <w:tc>
          <w:tcPr>
            <w:tcW w:w="1012" w:type="pct"/>
            <w:vMerge/>
            <w:tcBorders>
              <w:top w:val="nil"/>
              <w:left w:val="single" w:sz="8" w:space="0" w:color="auto"/>
              <w:bottom w:val="single" w:sz="8" w:space="0" w:color="auto"/>
              <w:right w:val="single" w:sz="8" w:space="0" w:color="auto"/>
            </w:tcBorders>
            <w:vAlign w:val="center"/>
            <w:hideMark/>
          </w:tcPr>
          <w:p w14:paraId="46019202" w14:textId="77777777" w:rsidR="006805D6" w:rsidRPr="006805D6" w:rsidRDefault="006805D6" w:rsidP="006805D6">
            <w:pPr>
              <w:spacing w:after="200"/>
              <w:rPr>
                <w:rFonts w:eastAsiaTheme="minorHAnsi" w:cs="Arial"/>
                <w:sz w:val="18"/>
                <w:szCs w:val="18"/>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B2866"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pm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9AA71" w14:textId="77777777" w:rsidR="006805D6" w:rsidRPr="006805D6" w:rsidRDefault="006805D6" w:rsidP="006805D6">
            <w:pPr>
              <w:spacing w:after="200"/>
              <w:rPr>
                <w:rFonts w:eastAsia="Calibri" w:cs="Arial"/>
                <w:sz w:val="18"/>
                <w:szCs w:val="18"/>
              </w:rPr>
            </w:pPr>
            <w:r w:rsidRPr="006805D6">
              <w:rPr>
                <w:rFonts w:eastAsia="Calibri" w:cs="Arial"/>
                <w:sz w:val="18"/>
                <w:szCs w:val="18"/>
              </w:rPr>
              <w:t>Acute Frailty (New + AEC)</w:t>
            </w:r>
          </w:p>
          <w:p w14:paraId="5DECA5A3" w14:textId="77777777" w:rsidR="006805D6" w:rsidRPr="006805D6" w:rsidRDefault="006805D6" w:rsidP="006805D6">
            <w:pPr>
              <w:spacing w:after="200"/>
              <w:rPr>
                <w:rFonts w:eastAsia="Calibri" w:cs="Arial"/>
                <w:sz w:val="18"/>
                <w:szCs w:val="18"/>
              </w:rPr>
            </w:pPr>
            <w:r w:rsidRPr="006805D6">
              <w:rPr>
                <w:rFonts w:eastAsia="Calibri" w:cs="Arial"/>
                <w:sz w:val="18"/>
                <w:szCs w:val="18"/>
              </w:rPr>
              <w:t xml:space="preserve">MDT </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B5054" w14:textId="77777777" w:rsidR="006805D6" w:rsidRPr="006805D6" w:rsidRDefault="006805D6" w:rsidP="006805D6">
            <w:pPr>
              <w:spacing w:after="200"/>
              <w:jc w:val="center"/>
              <w:rPr>
                <w:rFonts w:eastAsiaTheme="minorHAnsi" w:cs="Arial"/>
                <w:sz w:val="18"/>
                <w:szCs w:val="18"/>
              </w:rPr>
            </w:pPr>
            <w:r w:rsidRPr="006805D6">
              <w:rPr>
                <w:rFonts w:eastAsiaTheme="minorHAnsi" w:cs="Arial"/>
                <w:sz w:val="18"/>
                <w:szCs w:val="18"/>
              </w:rPr>
              <w:t>0.75</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598DC" w14:textId="77777777" w:rsidR="006805D6" w:rsidRPr="006805D6" w:rsidRDefault="006805D6" w:rsidP="006805D6">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A5EA71" w14:textId="77777777" w:rsidR="006805D6" w:rsidRPr="006805D6" w:rsidRDefault="006805D6" w:rsidP="006805D6">
            <w:pPr>
              <w:spacing w:after="200"/>
              <w:jc w:val="center"/>
              <w:rPr>
                <w:rFonts w:eastAsia="Calibri" w:cs="Arial"/>
                <w:sz w:val="18"/>
                <w:szCs w:val="18"/>
              </w:rPr>
            </w:pPr>
          </w:p>
          <w:p w14:paraId="671FC591" w14:textId="77777777" w:rsidR="006805D6" w:rsidRPr="006805D6" w:rsidRDefault="006805D6" w:rsidP="006805D6">
            <w:pPr>
              <w:spacing w:after="200"/>
              <w:jc w:val="center"/>
              <w:rPr>
                <w:rFonts w:eastAsia="Calibri" w:cs="Arial"/>
                <w:sz w:val="18"/>
                <w:szCs w:val="18"/>
              </w:rPr>
            </w:pPr>
            <w:r w:rsidRPr="006805D6">
              <w:rPr>
                <w:rFonts w:eastAsia="Calibri" w:cs="Arial"/>
                <w:sz w:val="18"/>
                <w:szCs w:val="18"/>
              </w:rPr>
              <w:t>0.25</w:t>
            </w:r>
          </w:p>
        </w:tc>
      </w:tr>
      <w:tr w:rsidR="006805D6" w:rsidRPr="006805D6" w14:paraId="213E6074" w14:textId="77777777" w:rsidTr="00924538">
        <w:trPr>
          <w:trHeight w:val="879"/>
        </w:trPr>
        <w:tc>
          <w:tcPr>
            <w:tcW w:w="10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29CFA8"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Thursday</w:t>
            </w:r>
          </w:p>
          <w:p w14:paraId="301013A8"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EF3A3"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am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5ABB9" w14:textId="77777777" w:rsidR="006805D6" w:rsidRPr="006805D6" w:rsidRDefault="006805D6" w:rsidP="006805D6">
            <w:pPr>
              <w:spacing w:after="200"/>
              <w:rPr>
                <w:rFonts w:eastAsia="Calibri" w:cs="Arial"/>
                <w:sz w:val="18"/>
                <w:szCs w:val="18"/>
              </w:rPr>
            </w:pPr>
            <w:r w:rsidRPr="006805D6">
              <w:rPr>
                <w:rFonts w:eastAsia="Calibri" w:cs="Arial"/>
                <w:sz w:val="18"/>
                <w:szCs w:val="18"/>
              </w:rPr>
              <w:t xml:space="preserve">Board Round / Acute Frailty (New + Reviews)/ </w:t>
            </w:r>
            <w:r w:rsidRPr="006805D6">
              <w:rPr>
                <w:rFonts w:eastAsiaTheme="minorHAnsi" w:cs="Arial"/>
                <w:sz w:val="18"/>
                <w:szCs w:val="18"/>
              </w:rPr>
              <w:t xml:space="preserve">MDT </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9CDA0" w14:textId="77777777" w:rsidR="006805D6" w:rsidRPr="006805D6" w:rsidRDefault="006805D6" w:rsidP="006805D6">
            <w:pPr>
              <w:spacing w:after="200"/>
              <w:jc w:val="center"/>
              <w:rPr>
                <w:rFonts w:eastAsiaTheme="minorHAnsi" w:cs="Arial"/>
                <w:sz w:val="18"/>
                <w:szCs w:val="18"/>
              </w:rPr>
            </w:pPr>
            <w:r w:rsidRPr="006805D6">
              <w:rPr>
                <w:rFonts w:eastAsiaTheme="minorHAnsi" w:cs="Arial"/>
                <w:sz w:val="18"/>
                <w:szCs w:val="18"/>
              </w:rPr>
              <w:t>1.00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21870" w14:textId="77777777" w:rsidR="006805D6" w:rsidRPr="006805D6" w:rsidRDefault="006805D6" w:rsidP="006805D6">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006C0F" w14:textId="77777777" w:rsidR="006805D6" w:rsidRPr="006805D6" w:rsidRDefault="006805D6" w:rsidP="006805D6">
            <w:pPr>
              <w:spacing w:after="200"/>
              <w:jc w:val="center"/>
              <w:rPr>
                <w:rFonts w:eastAsiaTheme="minorHAnsi" w:cs="Arial"/>
                <w:sz w:val="18"/>
                <w:szCs w:val="18"/>
              </w:rPr>
            </w:pPr>
          </w:p>
        </w:tc>
      </w:tr>
      <w:tr w:rsidR="006805D6" w:rsidRPr="006805D6" w14:paraId="6043C8A8" w14:textId="77777777" w:rsidTr="00924538">
        <w:trPr>
          <w:trHeight w:val="585"/>
        </w:trPr>
        <w:tc>
          <w:tcPr>
            <w:tcW w:w="1012" w:type="pct"/>
            <w:vMerge/>
            <w:tcBorders>
              <w:top w:val="nil"/>
              <w:left w:val="single" w:sz="8" w:space="0" w:color="auto"/>
              <w:bottom w:val="single" w:sz="8" w:space="0" w:color="auto"/>
              <w:right w:val="single" w:sz="8" w:space="0" w:color="auto"/>
            </w:tcBorders>
            <w:vAlign w:val="center"/>
            <w:hideMark/>
          </w:tcPr>
          <w:p w14:paraId="71071648" w14:textId="77777777" w:rsidR="006805D6" w:rsidRPr="006805D6" w:rsidRDefault="006805D6" w:rsidP="006805D6">
            <w:pPr>
              <w:spacing w:after="200"/>
              <w:rPr>
                <w:rFonts w:eastAsiaTheme="minorHAnsi" w:cs="Arial"/>
                <w:sz w:val="18"/>
                <w:szCs w:val="18"/>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EC7AF"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pm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F6468" w14:textId="77777777" w:rsidR="006805D6" w:rsidRPr="006805D6" w:rsidRDefault="006805D6" w:rsidP="006805D6">
            <w:pPr>
              <w:spacing w:after="200"/>
              <w:rPr>
                <w:rFonts w:eastAsia="Calibri" w:cs="Arial"/>
                <w:sz w:val="18"/>
                <w:szCs w:val="18"/>
              </w:rPr>
            </w:pPr>
            <w:r w:rsidRPr="006805D6">
              <w:rPr>
                <w:rFonts w:eastAsia="Calibri" w:cs="Arial"/>
                <w:sz w:val="18"/>
                <w:szCs w:val="18"/>
              </w:rPr>
              <w:t>Acute Frailty (New + AEC)</w:t>
            </w:r>
          </w:p>
          <w:p w14:paraId="726BCFD5" w14:textId="77777777" w:rsidR="006805D6" w:rsidRPr="006805D6" w:rsidRDefault="006805D6" w:rsidP="006805D6">
            <w:pPr>
              <w:spacing w:after="200"/>
              <w:rPr>
                <w:rFonts w:eastAsia="Calibri" w:cs="Arial"/>
                <w:sz w:val="18"/>
                <w:szCs w:val="18"/>
              </w:rPr>
            </w:pPr>
            <w:r w:rsidRPr="006805D6">
              <w:rPr>
                <w:rFonts w:eastAsia="Calibri" w:cs="Arial"/>
                <w:sz w:val="18"/>
                <w:szCs w:val="18"/>
              </w:rPr>
              <w:t xml:space="preserve">MDT / Admin </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1075B" w14:textId="77777777" w:rsidR="006805D6" w:rsidRPr="006805D6" w:rsidRDefault="006805D6" w:rsidP="006805D6">
            <w:pPr>
              <w:spacing w:after="200"/>
              <w:jc w:val="center"/>
              <w:rPr>
                <w:rFonts w:eastAsiaTheme="minorHAnsi" w:cs="Arial"/>
                <w:sz w:val="18"/>
                <w:szCs w:val="18"/>
              </w:rPr>
            </w:pPr>
            <w:r w:rsidRPr="006805D6">
              <w:rPr>
                <w:rFonts w:eastAsia="Calibri" w:cs="Arial"/>
                <w:sz w:val="18"/>
                <w:szCs w:val="18"/>
              </w:rPr>
              <w:t>0.50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3F3F9" w14:textId="77777777" w:rsidR="006805D6" w:rsidRPr="006805D6" w:rsidRDefault="006805D6" w:rsidP="006805D6">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C336A1" w14:textId="77777777" w:rsidR="006805D6" w:rsidRPr="006805D6" w:rsidRDefault="006805D6" w:rsidP="006805D6">
            <w:pPr>
              <w:spacing w:after="200"/>
              <w:jc w:val="center"/>
              <w:rPr>
                <w:rFonts w:eastAsia="Calibri" w:cs="Arial"/>
                <w:sz w:val="18"/>
                <w:szCs w:val="18"/>
              </w:rPr>
            </w:pPr>
          </w:p>
          <w:p w14:paraId="3813878C" w14:textId="77777777" w:rsidR="006805D6" w:rsidRPr="006805D6" w:rsidRDefault="006805D6" w:rsidP="006805D6">
            <w:pPr>
              <w:spacing w:after="200"/>
              <w:jc w:val="center"/>
              <w:rPr>
                <w:rFonts w:eastAsia="Calibri" w:cs="Arial"/>
                <w:sz w:val="18"/>
                <w:szCs w:val="18"/>
              </w:rPr>
            </w:pPr>
            <w:r w:rsidRPr="006805D6">
              <w:rPr>
                <w:rFonts w:eastAsia="Calibri" w:cs="Arial"/>
                <w:sz w:val="18"/>
                <w:szCs w:val="18"/>
              </w:rPr>
              <w:t>0.50</w:t>
            </w:r>
          </w:p>
        </w:tc>
      </w:tr>
      <w:tr w:rsidR="006805D6" w:rsidRPr="006805D6" w14:paraId="13D84D72" w14:textId="77777777" w:rsidTr="00924538">
        <w:trPr>
          <w:trHeight w:val="585"/>
        </w:trPr>
        <w:tc>
          <w:tcPr>
            <w:tcW w:w="10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75BF6E"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Friday</w:t>
            </w:r>
          </w:p>
          <w:p w14:paraId="773DB619"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7FE6CE"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am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61AEA" w14:textId="77777777" w:rsidR="006805D6" w:rsidRPr="006805D6" w:rsidRDefault="006805D6" w:rsidP="006805D6">
            <w:pPr>
              <w:spacing w:after="200"/>
              <w:rPr>
                <w:rFonts w:eastAsia="Calibri" w:cs="Arial"/>
                <w:sz w:val="18"/>
                <w:szCs w:val="18"/>
              </w:rPr>
            </w:pPr>
            <w:r w:rsidRPr="006805D6">
              <w:rPr>
                <w:rFonts w:eastAsia="Calibri" w:cs="Arial"/>
                <w:sz w:val="18"/>
                <w:szCs w:val="18"/>
              </w:rPr>
              <w:t xml:space="preserve">Board Round / Acute Frailty (New + Reviews)/ </w:t>
            </w:r>
            <w:r w:rsidRPr="006805D6">
              <w:rPr>
                <w:rFonts w:eastAsiaTheme="minorHAnsi" w:cs="Arial"/>
                <w:sz w:val="18"/>
                <w:szCs w:val="18"/>
              </w:rPr>
              <w:t xml:space="preserve">MDT </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3780B" w14:textId="77777777" w:rsidR="006805D6" w:rsidRPr="006805D6" w:rsidRDefault="006805D6" w:rsidP="006805D6">
            <w:pPr>
              <w:spacing w:after="200"/>
              <w:jc w:val="center"/>
              <w:rPr>
                <w:rFonts w:eastAsiaTheme="minorHAnsi" w:cs="Arial"/>
                <w:sz w:val="18"/>
                <w:szCs w:val="18"/>
              </w:rPr>
            </w:pPr>
            <w:r w:rsidRPr="006805D6">
              <w:rPr>
                <w:rFonts w:eastAsiaTheme="minorHAnsi" w:cs="Arial"/>
                <w:sz w:val="18"/>
                <w:szCs w:val="18"/>
              </w:rPr>
              <w:t>1.00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1338E" w14:textId="77777777" w:rsidR="006805D6" w:rsidRPr="006805D6" w:rsidRDefault="006805D6" w:rsidP="006805D6">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C3CE91" w14:textId="77777777" w:rsidR="006805D6" w:rsidRPr="006805D6" w:rsidRDefault="006805D6" w:rsidP="006805D6">
            <w:pPr>
              <w:spacing w:after="200"/>
              <w:jc w:val="center"/>
              <w:rPr>
                <w:rFonts w:eastAsiaTheme="minorHAnsi" w:cs="Arial"/>
                <w:sz w:val="18"/>
                <w:szCs w:val="18"/>
              </w:rPr>
            </w:pPr>
          </w:p>
        </w:tc>
      </w:tr>
      <w:tr w:rsidR="006805D6" w:rsidRPr="006805D6" w14:paraId="5AAA6EC5" w14:textId="77777777" w:rsidTr="00924538">
        <w:trPr>
          <w:trHeight w:val="315"/>
        </w:trPr>
        <w:tc>
          <w:tcPr>
            <w:tcW w:w="1012" w:type="pct"/>
            <w:vMerge/>
            <w:tcBorders>
              <w:top w:val="nil"/>
              <w:left w:val="single" w:sz="8" w:space="0" w:color="auto"/>
              <w:bottom w:val="single" w:sz="8" w:space="0" w:color="auto"/>
              <w:right w:val="single" w:sz="8" w:space="0" w:color="auto"/>
            </w:tcBorders>
            <w:vAlign w:val="center"/>
            <w:hideMark/>
          </w:tcPr>
          <w:p w14:paraId="6C1FCDCD" w14:textId="77777777" w:rsidR="006805D6" w:rsidRPr="006805D6" w:rsidRDefault="006805D6" w:rsidP="006805D6">
            <w:pPr>
              <w:spacing w:after="200"/>
              <w:rPr>
                <w:rFonts w:eastAsiaTheme="minorHAnsi" w:cs="Arial"/>
                <w:sz w:val="18"/>
                <w:szCs w:val="18"/>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724F1" w14:textId="77777777" w:rsidR="006805D6" w:rsidRPr="006805D6" w:rsidRDefault="006805D6" w:rsidP="006805D6">
            <w:pPr>
              <w:spacing w:after="200"/>
              <w:rPr>
                <w:rFonts w:eastAsiaTheme="minorHAnsi" w:cs="Arial"/>
                <w:sz w:val="18"/>
                <w:szCs w:val="18"/>
              </w:rPr>
            </w:pPr>
            <w:r w:rsidRPr="006805D6">
              <w:rPr>
                <w:rFonts w:eastAsia="Calibri" w:cs="Arial"/>
                <w:sz w:val="18"/>
                <w:szCs w:val="18"/>
              </w:rPr>
              <w:t>pm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0E194" w14:textId="77777777" w:rsidR="006805D6" w:rsidRPr="006805D6" w:rsidRDefault="006805D6" w:rsidP="006805D6">
            <w:pPr>
              <w:spacing w:after="200"/>
              <w:rPr>
                <w:rFonts w:eastAsia="Calibri" w:cs="Arial"/>
                <w:sz w:val="18"/>
                <w:szCs w:val="18"/>
              </w:rPr>
            </w:pPr>
            <w:r w:rsidRPr="006805D6">
              <w:rPr>
                <w:rFonts w:eastAsia="Calibri" w:cs="Arial"/>
                <w:sz w:val="18"/>
                <w:szCs w:val="18"/>
              </w:rPr>
              <w:t>Acute Frailty (New + AEC)</w:t>
            </w:r>
          </w:p>
          <w:p w14:paraId="4D9AD52A" w14:textId="77777777" w:rsidR="006805D6" w:rsidRPr="006805D6" w:rsidRDefault="006805D6" w:rsidP="006805D6">
            <w:pPr>
              <w:spacing w:after="200"/>
              <w:rPr>
                <w:rFonts w:eastAsia="Calibri" w:cs="Arial"/>
                <w:sz w:val="18"/>
                <w:szCs w:val="18"/>
              </w:rPr>
            </w:pPr>
            <w:r w:rsidRPr="006805D6">
              <w:rPr>
                <w:rFonts w:eastAsia="Calibri" w:cs="Arial"/>
                <w:sz w:val="18"/>
                <w:szCs w:val="18"/>
              </w:rPr>
              <w:t xml:space="preserve">MDT </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08366" w14:textId="77777777" w:rsidR="006805D6" w:rsidRPr="006805D6" w:rsidRDefault="006805D6" w:rsidP="006805D6">
            <w:pPr>
              <w:spacing w:after="200"/>
              <w:jc w:val="center"/>
              <w:rPr>
                <w:rFonts w:eastAsiaTheme="minorHAnsi" w:cs="Arial"/>
                <w:sz w:val="18"/>
                <w:szCs w:val="18"/>
              </w:rPr>
            </w:pPr>
            <w:r w:rsidRPr="006805D6">
              <w:rPr>
                <w:rFonts w:eastAsiaTheme="minorHAnsi" w:cs="Arial"/>
                <w:sz w:val="18"/>
                <w:szCs w:val="18"/>
              </w:rPr>
              <w:t>0.75</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DC368" w14:textId="77777777" w:rsidR="006805D6" w:rsidRPr="006805D6" w:rsidRDefault="006805D6" w:rsidP="006805D6">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E6770" w14:textId="77777777" w:rsidR="006805D6" w:rsidRPr="006805D6" w:rsidRDefault="006805D6" w:rsidP="006805D6">
            <w:pPr>
              <w:spacing w:after="200"/>
              <w:jc w:val="center"/>
              <w:rPr>
                <w:rFonts w:eastAsia="Calibri" w:cs="Arial"/>
                <w:sz w:val="18"/>
                <w:szCs w:val="18"/>
              </w:rPr>
            </w:pPr>
            <w:r w:rsidRPr="006805D6">
              <w:rPr>
                <w:rFonts w:eastAsia="Calibri" w:cs="Arial"/>
                <w:sz w:val="18"/>
                <w:szCs w:val="18"/>
              </w:rPr>
              <w:t>0.25</w:t>
            </w:r>
          </w:p>
          <w:p w14:paraId="62831ADD" w14:textId="77777777" w:rsidR="006805D6" w:rsidRPr="006805D6" w:rsidRDefault="006805D6" w:rsidP="006805D6">
            <w:pPr>
              <w:spacing w:after="200"/>
              <w:jc w:val="center"/>
              <w:rPr>
                <w:rFonts w:eastAsia="Calibri" w:cs="Arial"/>
                <w:sz w:val="18"/>
                <w:szCs w:val="18"/>
              </w:rPr>
            </w:pPr>
          </w:p>
        </w:tc>
      </w:tr>
      <w:tr w:rsidR="006805D6" w:rsidRPr="006805D6" w14:paraId="41E91B8F" w14:textId="77777777" w:rsidTr="00924538">
        <w:trPr>
          <w:trHeight w:val="615"/>
        </w:trPr>
        <w:tc>
          <w:tcPr>
            <w:tcW w:w="10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85747" w14:textId="77777777" w:rsidR="006805D6" w:rsidRPr="006805D6" w:rsidRDefault="006805D6" w:rsidP="006805D6">
            <w:pPr>
              <w:spacing w:after="200"/>
              <w:rPr>
                <w:rFonts w:eastAsiaTheme="minorHAnsi" w:cs="Arial"/>
                <w:sz w:val="18"/>
                <w:szCs w:val="18"/>
              </w:rPr>
            </w:pPr>
            <w:r w:rsidRPr="006805D6">
              <w:rPr>
                <w:rFonts w:eastAsia="Calibri" w:cs="Arial"/>
                <w:b/>
                <w:bCs/>
                <w:sz w:val="18"/>
                <w:szCs w:val="18"/>
              </w:rPr>
              <w:t>SUB-TOTAL</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92538" w14:textId="77777777" w:rsidR="006805D6" w:rsidRPr="006805D6" w:rsidRDefault="006805D6" w:rsidP="006805D6">
            <w:pPr>
              <w:spacing w:after="200"/>
              <w:rPr>
                <w:rFonts w:eastAsiaTheme="minorHAnsi" w:cs="Arial"/>
                <w:sz w:val="18"/>
                <w:szCs w:val="18"/>
              </w:rPr>
            </w:pPr>
            <w:r w:rsidRPr="006805D6">
              <w:rPr>
                <w:rFonts w:eastAsia="Calibri" w:cs="Arial"/>
                <w:b/>
                <w:bCs/>
                <w:sz w:val="18"/>
                <w:szCs w:val="18"/>
              </w:rPr>
              <w:t> </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5BACD" w14:textId="77777777" w:rsidR="006805D6" w:rsidRPr="006805D6" w:rsidRDefault="006805D6" w:rsidP="006805D6">
            <w:pPr>
              <w:spacing w:after="200"/>
              <w:rPr>
                <w:rFonts w:eastAsiaTheme="minorHAnsi" w:cs="Arial"/>
                <w:sz w:val="18"/>
                <w:szCs w:val="18"/>
              </w:rPr>
            </w:pPr>
            <w:r w:rsidRPr="006805D6">
              <w:rPr>
                <w:rFonts w:eastAsia="Calibri" w:cs="Arial"/>
                <w:b/>
                <w:bCs/>
                <w:sz w:val="18"/>
                <w:szCs w:val="18"/>
              </w:rPr>
              <w:t> </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BFBB4" w14:textId="77777777" w:rsidR="006805D6" w:rsidRPr="006805D6" w:rsidRDefault="006805D6" w:rsidP="006805D6">
            <w:pPr>
              <w:spacing w:after="200"/>
              <w:jc w:val="center"/>
              <w:rPr>
                <w:rFonts w:eastAsiaTheme="minorHAnsi" w:cs="Arial"/>
                <w:sz w:val="18"/>
                <w:szCs w:val="18"/>
              </w:rPr>
            </w:pPr>
            <w:r w:rsidRPr="006805D6">
              <w:rPr>
                <w:rFonts w:eastAsia="Calibri" w:cs="Arial"/>
                <w:b/>
                <w:bCs/>
                <w:sz w:val="18"/>
                <w:szCs w:val="18"/>
              </w:rPr>
              <w:t>8.25</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3E8D5" w14:textId="77777777" w:rsidR="006805D6" w:rsidRPr="006805D6" w:rsidRDefault="006805D6" w:rsidP="006805D6">
            <w:pPr>
              <w:spacing w:after="200"/>
              <w:jc w:val="center"/>
              <w:rPr>
                <w:rFonts w:eastAsiaTheme="minorHAnsi" w:cs="Arial"/>
                <w:sz w:val="18"/>
                <w:szCs w:val="18"/>
              </w:rPr>
            </w:pPr>
            <w:r w:rsidRPr="006805D6">
              <w:rPr>
                <w:rFonts w:eastAsia="Calibri" w:cs="Arial"/>
                <w:b/>
                <w:bCs/>
                <w:sz w:val="18"/>
                <w:szCs w:val="18"/>
              </w:rPr>
              <w:t>0</w:t>
            </w:r>
          </w:p>
        </w:tc>
        <w:tc>
          <w:tcPr>
            <w:tcW w:w="6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805F3" w14:textId="77777777" w:rsidR="006805D6" w:rsidRPr="006805D6" w:rsidRDefault="006805D6" w:rsidP="006805D6">
            <w:pPr>
              <w:spacing w:after="200"/>
              <w:jc w:val="center"/>
              <w:rPr>
                <w:rFonts w:eastAsiaTheme="minorHAnsi" w:cs="Arial"/>
                <w:sz w:val="18"/>
                <w:szCs w:val="18"/>
              </w:rPr>
            </w:pPr>
            <w:r w:rsidRPr="006805D6">
              <w:rPr>
                <w:rFonts w:eastAsia="Calibri" w:cs="Arial"/>
                <w:b/>
                <w:bCs/>
                <w:sz w:val="18"/>
                <w:szCs w:val="18"/>
              </w:rPr>
              <w:t>1.75</w:t>
            </w:r>
          </w:p>
        </w:tc>
      </w:tr>
    </w:tbl>
    <w:p w14:paraId="25813BEC" w14:textId="69E49AE2" w:rsidR="006805D6" w:rsidRDefault="006805D6" w:rsidP="0066219A">
      <w:pPr>
        <w:rPr>
          <w:rFonts w:cs="Arial"/>
          <w:sz w:val="22"/>
          <w:szCs w:val="22"/>
        </w:rPr>
      </w:pPr>
    </w:p>
    <w:p w14:paraId="0216BB41" w14:textId="3D1A5659" w:rsidR="006805D6" w:rsidRDefault="006805D6" w:rsidP="0066219A">
      <w:pPr>
        <w:rPr>
          <w:rFonts w:cs="Arial"/>
          <w:sz w:val="22"/>
          <w:szCs w:val="22"/>
        </w:rPr>
      </w:pPr>
    </w:p>
    <w:p w14:paraId="366F74D8" w14:textId="6CE24B26" w:rsidR="006805D6" w:rsidRDefault="006805D6" w:rsidP="0066219A">
      <w:pPr>
        <w:rPr>
          <w:rFonts w:cs="Arial"/>
          <w:sz w:val="22"/>
          <w:szCs w:val="22"/>
        </w:rPr>
      </w:pPr>
    </w:p>
    <w:p w14:paraId="4069D1FD" w14:textId="36A9A104" w:rsidR="006805D6" w:rsidRDefault="006805D6" w:rsidP="0066219A">
      <w:pPr>
        <w:rPr>
          <w:rFonts w:cs="Arial"/>
          <w:sz w:val="22"/>
          <w:szCs w:val="22"/>
        </w:rPr>
      </w:pPr>
    </w:p>
    <w:p w14:paraId="2492E295" w14:textId="320B3696" w:rsidR="006805D6" w:rsidRDefault="006805D6" w:rsidP="0066219A">
      <w:pPr>
        <w:rPr>
          <w:rFonts w:cs="Arial"/>
          <w:sz w:val="22"/>
          <w:szCs w:val="22"/>
        </w:rPr>
      </w:pPr>
    </w:p>
    <w:p w14:paraId="7339E4C4" w14:textId="0F0A2FF6" w:rsidR="006805D6" w:rsidRDefault="006805D6" w:rsidP="0066219A">
      <w:pPr>
        <w:rPr>
          <w:rFonts w:cs="Arial"/>
          <w:sz w:val="22"/>
          <w:szCs w:val="22"/>
        </w:rPr>
      </w:pPr>
    </w:p>
    <w:p w14:paraId="14DEB47B" w14:textId="3EBE8A6E" w:rsidR="006805D6" w:rsidRDefault="006805D6" w:rsidP="0066219A">
      <w:pPr>
        <w:rPr>
          <w:rFonts w:cs="Arial"/>
          <w:sz w:val="22"/>
          <w:szCs w:val="22"/>
        </w:rPr>
      </w:pPr>
    </w:p>
    <w:p w14:paraId="2ED17D32" w14:textId="35BCBBD6" w:rsidR="006805D6" w:rsidRDefault="006805D6" w:rsidP="0066219A">
      <w:pPr>
        <w:rPr>
          <w:rFonts w:cs="Arial"/>
          <w:sz w:val="22"/>
          <w:szCs w:val="22"/>
        </w:rPr>
      </w:pPr>
    </w:p>
    <w:p w14:paraId="247EBDF6" w14:textId="2D4A4934" w:rsidR="006805D6" w:rsidRDefault="006805D6" w:rsidP="0066219A">
      <w:pPr>
        <w:rPr>
          <w:rFonts w:cs="Arial"/>
          <w:sz w:val="22"/>
          <w:szCs w:val="22"/>
        </w:rPr>
      </w:pPr>
    </w:p>
    <w:p w14:paraId="58527CB2" w14:textId="6F86A4B5" w:rsidR="006805D6" w:rsidRDefault="006805D6" w:rsidP="0066219A">
      <w:pPr>
        <w:rPr>
          <w:rFonts w:cs="Arial"/>
          <w:sz w:val="22"/>
          <w:szCs w:val="22"/>
        </w:rPr>
      </w:pPr>
    </w:p>
    <w:p w14:paraId="1B69B11D" w14:textId="40BC54AA" w:rsidR="006805D6" w:rsidRDefault="006805D6" w:rsidP="0066219A">
      <w:pPr>
        <w:rPr>
          <w:rFonts w:cs="Arial"/>
          <w:sz w:val="22"/>
          <w:szCs w:val="22"/>
        </w:rPr>
      </w:pPr>
    </w:p>
    <w:p w14:paraId="2023AA59" w14:textId="77777777" w:rsidR="00C06BFD" w:rsidRDefault="00C06BFD" w:rsidP="0066219A">
      <w:pPr>
        <w:rPr>
          <w:rFonts w:cs="Arial"/>
          <w:sz w:val="22"/>
          <w:szCs w:val="22"/>
        </w:rPr>
      </w:pPr>
    </w:p>
    <w:p w14:paraId="1408E144" w14:textId="33B6A992" w:rsidR="006805D6" w:rsidRDefault="006805D6" w:rsidP="0066219A">
      <w:pPr>
        <w:rPr>
          <w:rFonts w:cs="Arial"/>
          <w:sz w:val="22"/>
          <w:szCs w:val="22"/>
        </w:rPr>
      </w:pPr>
    </w:p>
    <w:p w14:paraId="019424E7" w14:textId="2B5863BF" w:rsidR="006805D6" w:rsidRDefault="006805D6" w:rsidP="0066219A">
      <w:pPr>
        <w:rPr>
          <w:rFonts w:cs="Arial"/>
          <w:sz w:val="22"/>
          <w:szCs w:val="22"/>
        </w:rPr>
      </w:pPr>
    </w:p>
    <w:p w14:paraId="0B16F063" w14:textId="0A10C67B" w:rsidR="006805D6" w:rsidRDefault="006805D6" w:rsidP="0066219A">
      <w:pPr>
        <w:rPr>
          <w:rFonts w:cs="Arial"/>
          <w:sz w:val="22"/>
          <w:szCs w:val="22"/>
        </w:rPr>
      </w:pPr>
    </w:p>
    <w:p w14:paraId="409B1F38" w14:textId="77777777" w:rsidR="006805D6" w:rsidRDefault="006805D6" w:rsidP="0066219A">
      <w:pPr>
        <w:rPr>
          <w:rFonts w:cs="Arial"/>
          <w:sz w:val="22"/>
          <w:szCs w:val="22"/>
        </w:rPr>
      </w:pPr>
    </w:p>
    <w:tbl>
      <w:tblPr>
        <w:tblW w:w="5000" w:type="pct"/>
        <w:tblCellMar>
          <w:left w:w="0" w:type="dxa"/>
          <w:right w:w="0" w:type="dxa"/>
        </w:tblCellMar>
        <w:tblLook w:val="04A0" w:firstRow="1" w:lastRow="0" w:firstColumn="1" w:lastColumn="0" w:noHBand="0" w:noVBand="1"/>
      </w:tblPr>
      <w:tblGrid>
        <w:gridCol w:w="2114"/>
        <w:gridCol w:w="1141"/>
        <w:gridCol w:w="2720"/>
        <w:gridCol w:w="1751"/>
        <w:gridCol w:w="1281"/>
        <w:gridCol w:w="1439"/>
      </w:tblGrid>
      <w:tr w:rsidR="004D56CC" w:rsidRPr="004D56CC" w14:paraId="417BFF7D" w14:textId="77777777" w:rsidTr="00924538">
        <w:trPr>
          <w:trHeight w:val="615"/>
          <w:tblHead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B0DE38" w14:textId="77777777" w:rsidR="00387B2E" w:rsidRPr="004D56CC" w:rsidRDefault="00387B2E" w:rsidP="00387B2E">
            <w:pPr>
              <w:spacing w:after="200"/>
              <w:rPr>
                <w:rFonts w:cs="Arial"/>
                <w:b/>
                <w:sz w:val="18"/>
                <w:szCs w:val="18"/>
              </w:rPr>
            </w:pPr>
            <w:r w:rsidRPr="004D56CC">
              <w:rPr>
                <w:rFonts w:cs="Arial"/>
                <w:b/>
                <w:sz w:val="18"/>
                <w:szCs w:val="18"/>
              </w:rPr>
              <w:t>Base Ward Week ( 2 in 3)</w:t>
            </w:r>
          </w:p>
          <w:p w14:paraId="1949DBA5" w14:textId="77777777" w:rsidR="00387B2E" w:rsidRPr="004D56CC" w:rsidRDefault="00387B2E" w:rsidP="00387B2E">
            <w:pPr>
              <w:spacing w:after="200"/>
              <w:rPr>
                <w:rFonts w:eastAsia="Calibri" w:cs="Arial"/>
                <w:bCs/>
                <w:sz w:val="18"/>
                <w:szCs w:val="18"/>
              </w:rPr>
            </w:pPr>
            <w:r w:rsidRPr="004D56CC">
              <w:rPr>
                <w:rFonts w:cs="Arial"/>
                <w:sz w:val="18"/>
                <w:szCs w:val="18"/>
              </w:rPr>
              <w:t>Summary :  DCC 6.00 / SPA 3.00 / Admin 1.00 + 1 PA for On-Call commitment</w:t>
            </w:r>
          </w:p>
        </w:tc>
      </w:tr>
      <w:tr w:rsidR="00387B2E" w:rsidRPr="00387B2E" w14:paraId="5A039907" w14:textId="77777777" w:rsidTr="00924538">
        <w:trPr>
          <w:trHeight w:val="615"/>
          <w:tblHeader/>
        </w:trPr>
        <w:tc>
          <w:tcPr>
            <w:tcW w:w="10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5413D" w14:textId="77777777" w:rsidR="00387B2E" w:rsidRPr="00387B2E" w:rsidRDefault="00387B2E" w:rsidP="00387B2E">
            <w:pPr>
              <w:spacing w:after="200"/>
              <w:rPr>
                <w:rFonts w:eastAsiaTheme="minorHAnsi" w:cs="Arial"/>
                <w:b/>
                <w:bCs/>
                <w:sz w:val="18"/>
                <w:szCs w:val="18"/>
              </w:rPr>
            </w:pPr>
            <w:r w:rsidRPr="00387B2E">
              <w:rPr>
                <w:rFonts w:eastAsia="Calibri" w:cs="Arial"/>
                <w:b/>
                <w:bCs/>
                <w:sz w:val="18"/>
                <w:szCs w:val="18"/>
              </w:rPr>
              <w:t> DAY</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A4B167" w14:textId="77777777" w:rsidR="00387B2E" w:rsidRPr="00387B2E" w:rsidRDefault="00387B2E" w:rsidP="00387B2E">
            <w:pPr>
              <w:spacing w:after="200"/>
              <w:rPr>
                <w:rFonts w:eastAsiaTheme="minorHAnsi" w:cs="Arial"/>
                <w:b/>
                <w:bCs/>
                <w:sz w:val="18"/>
                <w:szCs w:val="18"/>
              </w:rPr>
            </w:pPr>
            <w:r w:rsidRPr="00387B2E">
              <w:rPr>
                <w:rFonts w:eastAsia="Calibri" w:cs="Arial"/>
                <w:b/>
                <w:bCs/>
                <w:sz w:val="18"/>
                <w:szCs w:val="18"/>
              </w:rPr>
              <w:t> AM/PM</w:t>
            </w:r>
          </w:p>
        </w:tc>
        <w:tc>
          <w:tcPr>
            <w:tcW w:w="13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369A02" w14:textId="77777777" w:rsidR="00387B2E" w:rsidRPr="00387B2E" w:rsidRDefault="00387B2E" w:rsidP="00387B2E">
            <w:pPr>
              <w:spacing w:after="200"/>
              <w:rPr>
                <w:rFonts w:eastAsiaTheme="minorHAnsi" w:cs="Arial"/>
                <w:b/>
                <w:bCs/>
                <w:sz w:val="18"/>
                <w:szCs w:val="18"/>
              </w:rPr>
            </w:pPr>
            <w:r w:rsidRPr="00387B2E">
              <w:rPr>
                <w:rFonts w:eastAsia="Calibri" w:cs="Arial"/>
                <w:b/>
                <w:bCs/>
                <w:sz w:val="18"/>
                <w:szCs w:val="18"/>
              </w:rPr>
              <w:t> DETAILS</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BEED2E" w14:textId="77777777" w:rsidR="00387B2E" w:rsidRPr="00387B2E" w:rsidRDefault="00387B2E" w:rsidP="00387B2E">
            <w:pPr>
              <w:spacing w:after="200"/>
              <w:rPr>
                <w:rFonts w:eastAsiaTheme="minorHAnsi" w:cs="Arial"/>
                <w:sz w:val="18"/>
                <w:szCs w:val="18"/>
              </w:rPr>
            </w:pPr>
            <w:r w:rsidRPr="00387B2E">
              <w:rPr>
                <w:rFonts w:eastAsia="Calibri" w:cs="Arial"/>
                <w:b/>
                <w:bCs/>
                <w:sz w:val="18"/>
                <w:szCs w:val="18"/>
              </w:rPr>
              <w:t>Direct Clinical Care (DCC)</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9DEF3A" w14:textId="77777777" w:rsidR="00387B2E" w:rsidRPr="00387B2E" w:rsidRDefault="00387B2E" w:rsidP="00387B2E">
            <w:pPr>
              <w:spacing w:after="200"/>
              <w:rPr>
                <w:rFonts w:eastAsiaTheme="minorHAnsi" w:cs="Arial"/>
                <w:b/>
                <w:bCs/>
                <w:sz w:val="18"/>
                <w:szCs w:val="18"/>
              </w:rPr>
            </w:pPr>
            <w:r w:rsidRPr="00387B2E">
              <w:rPr>
                <w:rFonts w:eastAsia="Calibri" w:cs="Arial"/>
                <w:b/>
                <w:bCs/>
                <w:sz w:val="18"/>
                <w:szCs w:val="18"/>
              </w:rPr>
              <w:t>SPA</w:t>
            </w:r>
          </w:p>
        </w:tc>
        <w:tc>
          <w:tcPr>
            <w:tcW w:w="68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BEF6506" w14:textId="77777777" w:rsidR="00387B2E" w:rsidRPr="00387B2E" w:rsidRDefault="00387B2E" w:rsidP="00387B2E">
            <w:pPr>
              <w:spacing w:after="200"/>
              <w:rPr>
                <w:rFonts w:eastAsiaTheme="minorHAnsi" w:cs="Arial"/>
                <w:sz w:val="18"/>
                <w:szCs w:val="18"/>
              </w:rPr>
            </w:pPr>
            <w:r w:rsidRPr="00387B2E">
              <w:rPr>
                <w:rFonts w:eastAsia="Calibri" w:cs="Arial"/>
                <w:b/>
                <w:bCs/>
                <w:sz w:val="18"/>
                <w:szCs w:val="18"/>
              </w:rPr>
              <w:t>Admin</w:t>
            </w:r>
          </w:p>
        </w:tc>
      </w:tr>
      <w:tr w:rsidR="00387B2E" w:rsidRPr="00387B2E" w14:paraId="6D5FB512" w14:textId="77777777" w:rsidTr="00924538">
        <w:trPr>
          <w:trHeight w:val="585"/>
        </w:trPr>
        <w:tc>
          <w:tcPr>
            <w:tcW w:w="10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129981"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 xml:space="preserve">Monday </w:t>
            </w:r>
          </w:p>
          <w:p w14:paraId="7F97BC48"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F0EDD"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am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A2619" w14:textId="77777777" w:rsidR="00387B2E" w:rsidRPr="00387B2E" w:rsidRDefault="00387B2E" w:rsidP="00387B2E">
            <w:pPr>
              <w:spacing w:after="200"/>
              <w:rPr>
                <w:rFonts w:eastAsia="Calibri" w:cs="Arial"/>
                <w:sz w:val="18"/>
                <w:szCs w:val="18"/>
              </w:rPr>
            </w:pPr>
            <w:r w:rsidRPr="00387B2E">
              <w:rPr>
                <w:rFonts w:eastAsia="Calibri" w:cs="Arial"/>
                <w:sz w:val="18"/>
                <w:szCs w:val="18"/>
              </w:rPr>
              <w:t xml:space="preserve">Board round / review new cases </w:t>
            </w:r>
          </w:p>
          <w:p w14:paraId="5BE489FC" w14:textId="77777777" w:rsidR="00387B2E" w:rsidRPr="00387B2E" w:rsidRDefault="00387B2E" w:rsidP="00387B2E">
            <w:pPr>
              <w:spacing w:after="200"/>
              <w:rPr>
                <w:rFonts w:eastAsia="Calibri" w:cs="Arial"/>
                <w:sz w:val="18"/>
                <w:szCs w:val="18"/>
              </w:rPr>
            </w:pPr>
            <w:r w:rsidRPr="00387B2E">
              <w:rPr>
                <w:rFonts w:eastAsia="Calibri" w:cs="Arial"/>
                <w:sz w:val="18"/>
                <w:szCs w:val="18"/>
              </w:rPr>
              <w:t xml:space="preserve">PTWR from Weekend or admin </w:t>
            </w:r>
          </w:p>
          <w:p w14:paraId="698E80F4" w14:textId="77777777" w:rsidR="00387B2E" w:rsidRPr="00387B2E" w:rsidRDefault="00387B2E" w:rsidP="00387B2E">
            <w:pPr>
              <w:spacing w:after="200"/>
              <w:rPr>
                <w:rFonts w:eastAsia="Calibri" w:cs="Arial"/>
                <w:sz w:val="18"/>
                <w:szCs w:val="18"/>
              </w:rPr>
            </w:pPr>
            <w:r w:rsidRPr="00387B2E">
              <w:rPr>
                <w:rFonts w:eastAsia="Calibri" w:cs="Arial"/>
                <w:sz w:val="18"/>
                <w:szCs w:val="18"/>
              </w:rPr>
              <w:t xml:space="preserve">MDT </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60CE0" w14:textId="77777777" w:rsidR="00387B2E" w:rsidRPr="00387B2E" w:rsidRDefault="00387B2E" w:rsidP="00387B2E">
            <w:pPr>
              <w:spacing w:after="200"/>
              <w:jc w:val="center"/>
              <w:rPr>
                <w:rFonts w:eastAsiaTheme="minorHAnsi" w:cs="Arial"/>
                <w:sz w:val="18"/>
                <w:szCs w:val="18"/>
              </w:rPr>
            </w:pPr>
            <w:r w:rsidRPr="00387B2E">
              <w:rPr>
                <w:rFonts w:eastAsiaTheme="minorHAnsi" w:cs="Arial"/>
                <w:sz w:val="18"/>
                <w:szCs w:val="18"/>
              </w:rPr>
              <w:t>0.75</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8A6FE" w14:textId="77777777" w:rsidR="00387B2E" w:rsidRPr="00387B2E" w:rsidRDefault="00387B2E" w:rsidP="00387B2E">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0B5244" w14:textId="77777777" w:rsidR="00387B2E" w:rsidRPr="00387B2E" w:rsidRDefault="00387B2E" w:rsidP="00387B2E">
            <w:pPr>
              <w:spacing w:after="200"/>
              <w:jc w:val="center"/>
              <w:rPr>
                <w:rFonts w:eastAsiaTheme="minorHAnsi" w:cs="Arial"/>
                <w:sz w:val="18"/>
                <w:szCs w:val="18"/>
              </w:rPr>
            </w:pPr>
            <w:r w:rsidRPr="00387B2E">
              <w:rPr>
                <w:rFonts w:eastAsia="Calibri" w:cs="Arial"/>
                <w:sz w:val="18"/>
                <w:szCs w:val="18"/>
              </w:rPr>
              <w:t>0.25</w:t>
            </w:r>
          </w:p>
        </w:tc>
      </w:tr>
      <w:tr w:rsidR="00387B2E" w:rsidRPr="00387B2E" w14:paraId="0B4E3383" w14:textId="77777777" w:rsidTr="00924538">
        <w:trPr>
          <w:trHeight w:val="315"/>
        </w:trPr>
        <w:tc>
          <w:tcPr>
            <w:tcW w:w="1012" w:type="pct"/>
            <w:vMerge/>
            <w:tcBorders>
              <w:top w:val="nil"/>
              <w:left w:val="single" w:sz="8" w:space="0" w:color="auto"/>
              <w:bottom w:val="single" w:sz="8" w:space="0" w:color="auto"/>
              <w:right w:val="single" w:sz="8" w:space="0" w:color="auto"/>
            </w:tcBorders>
            <w:vAlign w:val="center"/>
            <w:hideMark/>
          </w:tcPr>
          <w:p w14:paraId="0BB2607D" w14:textId="77777777" w:rsidR="00387B2E" w:rsidRPr="00387B2E" w:rsidRDefault="00387B2E" w:rsidP="00387B2E">
            <w:pPr>
              <w:spacing w:after="200"/>
              <w:rPr>
                <w:rFonts w:eastAsiaTheme="minorHAnsi" w:cs="Arial"/>
                <w:sz w:val="18"/>
                <w:szCs w:val="18"/>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C5315"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pm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C24E6" w14:textId="77777777" w:rsidR="00387B2E" w:rsidRPr="00387B2E" w:rsidRDefault="00387B2E" w:rsidP="00387B2E">
            <w:pPr>
              <w:spacing w:after="200"/>
              <w:rPr>
                <w:rFonts w:eastAsia="Calibri" w:cs="Arial"/>
                <w:sz w:val="18"/>
                <w:szCs w:val="18"/>
              </w:rPr>
            </w:pPr>
            <w:r w:rsidRPr="00387B2E">
              <w:rPr>
                <w:rFonts w:eastAsia="Calibri" w:cs="Arial"/>
                <w:sz w:val="18"/>
                <w:szCs w:val="18"/>
              </w:rPr>
              <w:t>OPD</w:t>
            </w:r>
          </w:p>
          <w:p w14:paraId="55A03DFB" w14:textId="77777777" w:rsidR="00387B2E" w:rsidRPr="00387B2E" w:rsidRDefault="00387B2E" w:rsidP="00387B2E">
            <w:pPr>
              <w:spacing w:after="200"/>
              <w:rPr>
                <w:rFonts w:eastAsia="Calibri" w:cs="Arial"/>
                <w:sz w:val="18"/>
                <w:szCs w:val="18"/>
              </w:rPr>
            </w:pPr>
            <w:r w:rsidRPr="00387B2E">
              <w:rPr>
                <w:rFonts w:eastAsia="Calibri" w:cs="Arial"/>
                <w:sz w:val="18"/>
                <w:szCs w:val="18"/>
              </w:rPr>
              <w:t>1x New</w:t>
            </w:r>
          </w:p>
          <w:p w14:paraId="7F76A963" w14:textId="77777777" w:rsidR="00387B2E" w:rsidRPr="00387B2E" w:rsidRDefault="00387B2E" w:rsidP="00387B2E">
            <w:pPr>
              <w:spacing w:after="200"/>
              <w:rPr>
                <w:rFonts w:eastAsia="Calibri" w:cs="Arial"/>
                <w:sz w:val="18"/>
                <w:szCs w:val="18"/>
              </w:rPr>
            </w:pPr>
            <w:r w:rsidRPr="00387B2E">
              <w:rPr>
                <w:rFonts w:eastAsia="Calibri" w:cs="Arial"/>
                <w:sz w:val="18"/>
                <w:szCs w:val="18"/>
              </w:rPr>
              <w:t>2 x New IP Stay</w:t>
            </w:r>
          </w:p>
          <w:p w14:paraId="064D27B1"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3x Follow Up</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853FE" w14:textId="77777777" w:rsidR="00387B2E" w:rsidRPr="00387B2E" w:rsidRDefault="00387B2E" w:rsidP="00387B2E">
            <w:pPr>
              <w:spacing w:after="200"/>
              <w:jc w:val="center"/>
              <w:rPr>
                <w:rFonts w:eastAsiaTheme="minorHAnsi" w:cs="Arial"/>
                <w:sz w:val="18"/>
                <w:szCs w:val="18"/>
              </w:rPr>
            </w:pPr>
            <w:r w:rsidRPr="00387B2E">
              <w:rPr>
                <w:rFonts w:eastAsia="Calibri" w:cs="Arial"/>
                <w:sz w:val="18"/>
                <w:szCs w:val="18"/>
              </w:rPr>
              <w:t>1.00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B14EF" w14:textId="77777777" w:rsidR="00387B2E" w:rsidRPr="00387B2E" w:rsidRDefault="00387B2E" w:rsidP="00387B2E">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1EF09D" w14:textId="77777777" w:rsidR="00387B2E" w:rsidRPr="00387B2E" w:rsidRDefault="00387B2E" w:rsidP="00387B2E">
            <w:pPr>
              <w:spacing w:after="200"/>
              <w:jc w:val="center"/>
              <w:rPr>
                <w:rFonts w:eastAsia="Calibri" w:cs="Arial"/>
                <w:sz w:val="18"/>
                <w:szCs w:val="18"/>
              </w:rPr>
            </w:pPr>
          </w:p>
          <w:p w14:paraId="23017E12" w14:textId="77777777" w:rsidR="00387B2E" w:rsidRPr="00387B2E" w:rsidRDefault="00387B2E" w:rsidP="00387B2E">
            <w:pPr>
              <w:spacing w:after="200"/>
              <w:jc w:val="center"/>
              <w:rPr>
                <w:rFonts w:eastAsia="Calibri" w:cs="Arial"/>
                <w:sz w:val="18"/>
                <w:szCs w:val="18"/>
              </w:rPr>
            </w:pPr>
          </w:p>
        </w:tc>
      </w:tr>
      <w:tr w:rsidR="00387B2E" w:rsidRPr="00387B2E" w14:paraId="58BD5BEE" w14:textId="77777777" w:rsidTr="00924538">
        <w:trPr>
          <w:trHeight w:val="315"/>
        </w:trPr>
        <w:tc>
          <w:tcPr>
            <w:tcW w:w="10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1ADA31"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Tuesday</w:t>
            </w:r>
          </w:p>
          <w:p w14:paraId="6B316D14"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28BF4"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am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FFADD" w14:textId="77777777" w:rsidR="00387B2E" w:rsidRPr="00387B2E" w:rsidRDefault="00387B2E" w:rsidP="00387B2E">
            <w:pPr>
              <w:spacing w:after="200"/>
              <w:rPr>
                <w:rFonts w:eastAsia="Calibri" w:cs="Arial"/>
                <w:sz w:val="18"/>
                <w:szCs w:val="18"/>
              </w:rPr>
            </w:pPr>
            <w:r w:rsidRPr="00387B2E">
              <w:rPr>
                <w:rFonts w:eastAsia="Calibri" w:cs="Arial"/>
                <w:sz w:val="18"/>
                <w:szCs w:val="18"/>
              </w:rPr>
              <w:t xml:space="preserve">Board round </w:t>
            </w:r>
          </w:p>
          <w:p w14:paraId="73B7C759" w14:textId="77777777" w:rsidR="00387B2E" w:rsidRPr="00387B2E" w:rsidRDefault="00387B2E" w:rsidP="00387B2E">
            <w:pPr>
              <w:spacing w:after="200"/>
              <w:rPr>
                <w:rFonts w:eastAsia="Calibri" w:cs="Arial"/>
                <w:sz w:val="18"/>
                <w:szCs w:val="18"/>
              </w:rPr>
            </w:pPr>
            <w:r w:rsidRPr="00387B2E">
              <w:rPr>
                <w:rFonts w:eastAsia="Calibri" w:cs="Arial"/>
                <w:sz w:val="18"/>
                <w:szCs w:val="18"/>
              </w:rPr>
              <w:t>Ward Round  14 patient /MDT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7A414" w14:textId="77777777" w:rsidR="00387B2E" w:rsidRPr="00387B2E" w:rsidRDefault="00387B2E" w:rsidP="00387B2E">
            <w:pPr>
              <w:spacing w:after="200"/>
              <w:jc w:val="center"/>
              <w:rPr>
                <w:rFonts w:eastAsiaTheme="minorHAnsi" w:cs="Arial"/>
                <w:sz w:val="18"/>
                <w:szCs w:val="18"/>
              </w:rPr>
            </w:pPr>
            <w:r w:rsidRPr="00387B2E">
              <w:rPr>
                <w:rFonts w:eastAsiaTheme="minorHAnsi" w:cs="Arial"/>
                <w:sz w:val="18"/>
                <w:szCs w:val="18"/>
              </w:rPr>
              <w:t>1.00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E921E" w14:textId="77777777" w:rsidR="00387B2E" w:rsidRPr="00387B2E" w:rsidRDefault="00387B2E" w:rsidP="00387B2E">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0876AB" w14:textId="77777777" w:rsidR="00387B2E" w:rsidRPr="00387B2E" w:rsidRDefault="00387B2E" w:rsidP="00387B2E">
            <w:pPr>
              <w:spacing w:after="200"/>
              <w:jc w:val="center"/>
              <w:rPr>
                <w:rFonts w:eastAsiaTheme="minorHAnsi" w:cs="Arial"/>
                <w:sz w:val="18"/>
                <w:szCs w:val="18"/>
              </w:rPr>
            </w:pPr>
          </w:p>
        </w:tc>
      </w:tr>
      <w:tr w:rsidR="00387B2E" w:rsidRPr="00387B2E" w14:paraId="79E4BF3B" w14:textId="77777777" w:rsidTr="00924538">
        <w:trPr>
          <w:trHeight w:val="585"/>
        </w:trPr>
        <w:tc>
          <w:tcPr>
            <w:tcW w:w="1012" w:type="pct"/>
            <w:vMerge/>
            <w:tcBorders>
              <w:top w:val="nil"/>
              <w:left w:val="single" w:sz="8" w:space="0" w:color="auto"/>
              <w:bottom w:val="single" w:sz="8" w:space="0" w:color="auto"/>
              <w:right w:val="single" w:sz="8" w:space="0" w:color="auto"/>
            </w:tcBorders>
            <w:vAlign w:val="center"/>
            <w:hideMark/>
          </w:tcPr>
          <w:p w14:paraId="737CA32F" w14:textId="77777777" w:rsidR="00387B2E" w:rsidRPr="00387B2E" w:rsidRDefault="00387B2E" w:rsidP="00387B2E">
            <w:pPr>
              <w:spacing w:after="200"/>
              <w:rPr>
                <w:rFonts w:eastAsiaTheme="minorHAnsi" w:cs="Arial"/>
                <w:sz w:val="18"/>
                <w:szCs w:val="18"/>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D273B"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pm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6BE4D" w14:textId="77777777" w:rsidR="00387B2E" w:rsidRPr="00387B2E" w:rsidRDefault="00387B2E" w:rsidP="00387B2E">
            <w:pPr>
              <w:spacing w:after="200"/>
              <w:rPr>
                <w:rFonts w:eastAsia="Calibri" w:cs="Arial"/>
                <w:sz w:val="18"/>
                <w:szCs w:val="18"/>
              </w:rPr>
            </w:pPr>
            <w:r w:rsidRPr="00387B2E">
              <w:rPr>
                <w:rFonts w:eastAsia="Calibri" w:cs="Arial"/>
                <w:sz w:val="18"/>
                <w:szCs w:val="18"/>
              </w:rPr>
              <w:t>SPA (Teaching/</w:t>
            </w:r>
          </w:p>
          <w:p w14:paraId="2A5F6ED5"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Supervision)</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BB992" w14:textId="77777777" w:rsidR="00387B2E" w:rsidRPr="00387B2E" w:rsidRDefault="00387B2E" w:rsidP="00387B2E">
            <w:pPr>
              <w:spacing w:after="200"/>
              <w:jc w:val="center"/>
              <w:rPr>
                <w:rFonts w:eastAsiaTheme="minorHAnsi" w:cs="Arial"/>
                <w:sz w:val="18"/>
                <w:szCs w:val="18"/>
              </w:rPr>
            </w:pP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AE7DC" w14:textId="77777777" w:rsidR="00387B2E" w:rsidRPr="00387B2E" w:rsidRDefault="00387B2E" w:rsidP="00387B2E">
            <w:pPr>
              <w:spacing w:after="200"/>
              <w:jc w:val="center"/>
              <w:rPr>
                <w:rFonts w:eastAsiaTheme="minorHAnsi" w:cs="Arial"/>
                <w:sz w:val="18"/>
                <w:szCs w:val="18"/>
              </w:rPr>
            </w:pPr>
            <w:r w:rsidRPr="00387B2E">
              <w:rPr>
                <w:rFonts w:eastAsia="Calibri" w:cs="Arial"/>
                <w:sz w:val="18"/>
                <w:szCs w:val="18"/>
              </w:rPr>
              <w:t>1.00</w:t>
            </w: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CA40" w14:textId="77777777" w:rsidR="00387B2E" w:rsidRPr="00387B2E" w:rsidRDefault="00387B2E" w:rsidP="00387B2E">
            <w:pPr>
              <w:spacing w:after="200"/>
              <w:jc w:val="center"/>
              <w:rPr>
                <w:rFonts w:eastAsiaTheme="minorHAnsi" w:cs="Arial"/>
                <w:sz w:val="18"/>
                <w:szCs w:val="18"/>
              </w:rPr>
            </w:pPr>
          </w:p>
        </w:tc>
      </w:tr>
      <w:tr w:rsidR="00387B2E" w:rsidRPr="00387B2E" w14:paraId="3EF511D9" w14:textId="77777777" w:rsidTr="00924538">
        <w:trPr>
          <w:trHeight w:val="585"/>
        </w:trPr>
        <w:tc>
          <w:tcPr>
            <w:tcW w:w="10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892D4C"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Wednesday</w:t>
            </w:r>
          </w:p>
          <w:p w14:paraId="449BA7FB"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82D30"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am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A5E95" w14:textId="77777777" w:rsidR="00387B2E" w:rsidRPr="00387B2E" w:rsidRDefault="00387B2E" w:rsidP="00387B2E">
            <w:pPr>
              <w:spacing w:after="200"/>
              <w:rPr>
                <w:rFonts w:eastAsia="Calibri" w:cs="Arial"/>
                <w:sz w:val="18"/>
                <w:szCs w:val="18"/>
              </w:rPr>
            </w:pPr>
            <w:r w:rsidRPr="00387B2E">
              <w:rPr>
                <w:rFonts w:eastAsia="Calibri" w:cs="Arial"/>
                <w:sz w:val="18"/>
                <w:szCs w:val="18"/>
              </w:rPr>
              <w:t xml:space="preserve">Board round / review new cases </w:t>
            </w:r>
          </w:p>
          <w:p w14:paraId="234B534C" w14:textId="77777777" w:rsidR="00387B2E" w:rsidRPr="00387B2E" w:rsidRDefault="00387B2E" w:rsidP="00387B2E">
            <w:pPr>
              <w:spacing w:after="200"/>
              <w:rPr>
                <w:rFonts w:eastAsia="Calibri" w:cs="Arial"/>
                <w:sz w:val="18"/>
                <w:szCs w:val="18"/>
              </w:rPr>
            </w:pPr>
            <w:r w:rsidRPr="00387B2E">
              <w:rPr>
                <w:rFonts w:eastAsia="Calibri" w:cs="Arial"/>
                <w:sz w:val="18"/>
                <w:szCs w:val="18"/>
              </w:rPr>
              <w:t>Admin / MDT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743EF" w14:textId="77777777" w:rsidR="00387B2E" w:rsidRPr="00387B2E" w:rsidRDefault="00387B2E" w:rsidP="00387B2E">
            <w:pPr>
              <w:spacing w:after="200"/>
              <w:jc w:val="center"/>
              <w:rPr>
                <w:rFonts w:eastAsiaTheme="minorHAnsi" w:cs="Arial"/>
                <w:sz w:val="18"/>
                <w:szCs w:val="18"/>
              </w:rPr>
            </w:pPr>
            <w:r w:rsidRPr="00387B2E">
              <w:rPr>
                <w:rFonts w:eastAsia="Calibri" w:cs="Arial"/>
                <w:sz w:val="18"/>
                <w:szCs w:val="18"/>
              </w:rPr>
              <w:t>0.50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5D994" w14:textId="77777777" w:rsidR="00387B2E" w:rsidRPr="00387B2E" w:rsidRDefault="00387B2E" w:rsidP="00387B2E">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F8CD9F" w14:textId="77777777" w:rsidR="00387B2E" w:rsidRPr="00387B2E" w:rsidRDefault="00387B2E" w:rsidP="00387B2E">
            <w:pPr>
              <w:spacing w:after="200"/>
              <w:jc w:val="center"/>
              <w:rPr>
                <w:rFonts w:eastAsiaTheme="minorHAnsi" w:cs="Arial"/>
                <w:sz w:val="18"/>
                <w:szCs w:val="18"/>
              </w:rPr>
            </w:pPr>
            <w:r w:rsidRPr="00387B2E">
              <w:rPr>
                <w:rFonts w:eastAsia="Calibri" w:cs="Arial"/>
                <w:sz w:val="18"/>
                <w:szCs w:val="18"/>
              </w:rPr>
              <w:t>0.50</w:t>
            </w:r>
          </w:p>
        </w:tc>
      </w:tr>
      <w:tr w:rsidR="00387B2E" w:rsidRPr="00387B2E" w14:paraId="69FFC256" w14:textId="77777777" w:rsidTr="00924538">
        <w:trPr>
          <w:trHeight w:val="315"/>
        </w:trPr>
        <w:tc>
          <w:tcPr>
            <w:tcW w:w="1012" w:type="pct"/>
            <w:vMerge/>
            <w:tcBorders>
              <w:top w:val="nil"/>
              <w:left w:val="single" w:sz="8" w:space="0" w:color="auto"/>
              <w:bottom w:val="single" w:sz="8" w:space="0" w:color="auto"/>
              <w:right w:val="single" w:sz="8" w:space="0" w:color="auto"/>
            </w:tcBorders>
            <w:vAlign w:val="center"/>
            <w:hideMark/>
          </w:tcPr>
          <w:p w14:paraId="5ABA7770" w14:textId="77777777" w:rsidR="00387B2E" w:rsidRPr="00387B2E" w:rsidRDefault="00387B2E" w:rsidP="00387B2E">
            <w:pPr>
              <w:spacing w:after="200"/>
              <w:rPr>
                <w:rFonts w:eastAsiaTheme="minorHAnsi" w:cs="Arial"/>
                <w:sz w:val="18"/>
                <w:szCs w:val="18"/>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4FA13"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pm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A8472" w14:textId="77777777" w:rsidR="00387B2E" w:rsidRPr="00387B2E" w:rsidRDefault="00387B2E" w:rsidP="00387B2E">
            <w:pPr>
              <w:spacing w:after="200"/>
              <w:rPr>
                <w:rFonts w:eastAsia="Calibri" w:cs="Arial"/>
                <w:sz w:val="18"/>
                <w:szCs w:val="18"/>
              </w:rPr>
            </w:pPr>
            <w:r w:rsidRPr="00387B2E">
              <w:rPr>
                <w:rFonts w:eastAsia="Calibri" w:cs="Arial"/>
                <w:sz w:val="18"/>
                <w:szCs w:val="18"/>
              </w:rPr>
              <w:t>SPA (CPD)</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7BF37" w14:textId="77777777" w:rsidR="00387B2E" w:rsidRPr="00387B2E" w:rsidRDefault="00387B2E" w:rsidP="00387B2E">
            <w:pPr>
              <w:spacing w:after="200"/>
              <w:jc w:val="center"/>
              <w:rPr>
                <w:rFonts w:eastAsiaTheme="minorHAnsi" w:cs="Arial"/>
                <w:sz w:val="18"/>
                <w:szCs w:val="18"/>
              </w:rPr>
            </w:pP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F647E" w14:textId="77777777" w:rsidR="00387B2E" w:rsidRPr="00387B2E" w:rsidRDefault="00387B2E" w:rsidP="00387B2E">
            <w:pPr>
              <w:spacing w:after="200"/>
              <w:jc w:val="center"/>
              <w:rPr>
                <w:rFonts w:eastAsiaTheme="minorHAnsi" w:cs="Arial"/>
                <w:sz w:val="18"/>
                <w:szCs w:val="18"/>
              </w:rPr>
            </w:pPr>
            <w:r w:rsidRPr="00387B2E">
              <w:rPr>
                <w:rFonts w:eastAsia="Calibri" w:cs="Arial"/>
                <w:sz w:val="18"/>
                <w:szCs w:val="18"/>
              </w:rPr>
              <w:t>1.00</w:t>
            </w: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AF0281" w14:textId="77777777" w:rsidR="00387B2E" w:rsidRPr="00387B2E" w:rsidRDefault="00387B2E" w:rsidP="00387B2E">
            <w:pPr>
              <w:spacing w:after="200"/>
              <w:jc w:val="center"/>
              <w:rPr>
                <w:rFonts w:eastAsiaTheme="minorHAnsi" w:cs="Arial"/>
                <w:sz w:val="18"/>
                <w:szCs w:val="18"/>
              </w:rPr>
            </w:pPr>
          </w:p>
        </w:tc>
      </w:tr>
      <w:tr w:rsidR="00387B2E" w:rsidRPr="00387B2E" w14:paraId="7FA98FD3" w14:textId="77777777" w:rsidTr="00924538">
        <w:trPr>
          <w:trHeight w:val="585"/>
        </w:trPr>
        <w:tc>
          <w:tcPr>
            <w:tcW w:w="10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CF5548"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Thursday</w:t>
            </w:r>
          </w:p>
          <w:p w14:paraId="14075E2F"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4FF4C"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am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B2F8BA" w14:textId="77777777" w:rsidR="00387B2E" w:rsidRPr="00387B2E" w:rsidRDefault="00387B2E" w:rsidP="00387B2E">
            <w:pPr>
              <w:spacing w:after="200"/>
              <w:rPr>
                <w:rFonts w:eastAsia="Calibri" w:cs="Arial"/>
                <w:sz w:val="18"/>
                <w:szCs w:val="18"/>
              </w:rPr>
            </w:pPr>
            <w:r w:rsidRPr="00387B2E">
              <w:rPr>
                <w:rFonts w:eastAsia="Calibri" w:cs="Arial"/>
                <w:sz w:val="18"/>
                <w:szCs w:val="18"/>
              </w:rPr>
              <w:t xml:space="preserve">Board round / review new cases </w:t>
            </w:r>
          </w:p>
          <w:p w14:paraId="7FFCC39E" w14:textId="77777777" w:rsidR="00387B2E" w:rsidRPr="00387B2E" w:rsidRDefault="00387B2E" w:rsidP="00387B2E">
            <w:pPr>
              <w:spacing w:after="200"/>
              <w:rPr>
                <w:rFonts w:eastAsia="Calibri" w:cs="Arial"/>
                <w:sz w:val="18"/>
                <w:szCs w:val="18"/>
              </w:rPr>
            </w:pPr>
            <w:r w:rsidRPr="00387B2E">
              <w:rPr>
                <w:rFonts w:eastAsia="Calibri" w:cs="Arial"/>
                <w:sz w:val="18"/>
                <w:szCs w:val="18"/>
              </w:rPr>
              <w:t xml:space="preserve">PTWR alternate weeks or admin </w:t>
            </w:r>
          </w:p>
          <w:p w14:paraId="1EE9929D" w14:textId="77777777" w:rsidR="00387B2E" w:rsidRPr="00387B2E" w:rsidRDefault="00387B2E" w:rsidP="00387B2E">
            <w:pPr>
              <w:spacing w:after="200"/>
              <w:rPr>
                <w:rFonts w:eastAsia="Calibri" w:cs="Arial"/>
                <w:sz w:val="18"/>
                <w:szCs w:val="18"/>
              </w:rPr>
            </w:pPr>
            <w:r w:rsidRPr="00387B2E">
              <w:rPr>
                <w:rFonts w:eastAsia="Calibri" w:cs="Arial"/>
                <w:sz w:val="18"/>
                <w:szCs w:val="18"/>
              </w:rPr>
              <w:t>MDT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A6196" w14:textId="77777777" w:rsidR="00387B2E" w:rsidRPr="00387B2E" w:rsidRDefault="00387B2E" w:rsidP="00387B2E">
            <w:pPr>
              <w:spacing w:after="200"/>
              <w:jc w:val="center"/>
              <w:rPr>
                <w:rFonts w:eastAsiaTheme="minorHAnsi" w:cs="Arial"/>
                <w:sz w:val="18"/>
                <w:szCs w:val="18"/>
              </w:rPr>
            </w:pPr>
            <w:r w:rsidRPr="00387B2E">
              <w:rPr>
                <w:rFonts w:eastAsia="Calibri" w:cs="Arial"/>
                <w:sz w:val="18"/>
                <w:szCs w:val="18"/>
              </w:rPr>
              <w:t>0.75</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E7516" w14:textId="77777777" w:rsidR="00387B2E" w:rsidRPr="00387B2E" w:rsidRDefault="00387B2E" w:rsidP="00387B2E">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8E8C50" w14:textId="77777777" w:rsidR="00387B2E" w:rsidRPr="00387B2E" w:rsidRDefault="00387B2E" w:rsidP="00387B2E">
            <w:pPr>
              <w:spacing w:after="200"/>
              <w:jc w:val="center"/>
              <w:rPr>
                <w:rFonts w:eastAsiaTheme="minorHAnsi" w:cs="Arial"/>
                <w:sz w:val="18"/>
                <w:szCs w:val="18"/>
              </w:rPr>
            </w:pPr>
            <w:r w:rsidRPr="00387B2E">
              <w:rPr>
                <w:rFonts w:eastAsiaTheme="minorHAnsi" w:cs="Arial"/>
                <w:sz w:val="18"/>
                <w:szCs w:val="18"/>
              </w:rPr>
              <w:t>0.25</w:t>
            </w:r>
          </w:p>
        </w:tc>
      </w:tr>
      <w:tr w:rsidR="00387B2E" w:rsidRPr="00387B2E" w14:paraId="56D210F9" w14:textId="77777777" w:rsidTr="00924538">
        <w:trPr>
          <w:trHeight w:val="585"/>
        </w:trPr>
        <w:tc>
          <w:tcPr>
            <w:tcW w:w="1012" w:type="pct"/>
            <w:vMerge/>
            <w:tcBorders>
              <w:top w:val="nil"/>
              <w:left w:val="single" w:sz="8" w:space="0" w:color="auto"/>
              <w:bottom w:val="single" w:sz="8" w:space="0" w:color="auto"/>
              <w:right w:val="single" w:sz="8" w:space="0" w:color="auto"/>
            </w:tcBorders>
            <w:vAlign w:val="center"/>
            <w:hideMark/>
          </w:tcPr>
          <w:p w14:paraId="26FF9C9C" w14:textId="77777777" w:rsidR="00387B2E" w:rsidRPr="00387B2E" w:rsidRDefault="00387B2E" w:rsidP="00387B2E">
            <w:pPr>
              <w:spacing w:after="200"/>
              <w:rPr>
                <w:rFonts w:eastAsiaTheme="minorHAnsi" w:cs="Arial"/>
                <w:sz w:val="18"/>
                <w:szCs w:val="18"/>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7CDC9"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pm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E6BF1" w14:textId="77777777" w:rsidR="00387B2E" w:rsidRPr="00387B2E" w:rsidRDefault="00387B2E" w:rsidP="00387B2E">
            <w:pPr>
              <w:spacing w:after="200"/>
              <w:rPr>
                <w:rFonts w:eastAsiaTheme="minorHAnsi" w:cs="Arial"/>
                <w:sz w:val="18"/>
                <w:szCs w:val="18"/>
              </w:rPr>
            </w:pPr>
            <w:r w:rsidRPr="00387B2E">
              <w:rPr>
                <w:rFonts w:eastAsiaTheme="minorHAnsi" w:cs="Arial"/>
                <w:sz w:val="18"/>
                <w:szCs w:val="18"/>
              </w:rPr>
              <w:t xml:space="preserve">Community Frailty Virtual ward round </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FC0CF" w14:textId="77777777" w:rsidR="00387B2E" w:rsidRPr="00387B2E" w:rsidRDefault="00387B2E" w:rsidP="00387B2E">
            <w:pPr>
              <w:spacing w:after="200"/>
              <w:jc w:val="center"/>
              <w:rPr>
                <w:rFonts w:eastAsiaTheme="minorHAnsi" w:cs="Arial"/>
                <w:sz w:val="18"/>
                <w:szCs w:val="18"/>
              </w:rPr>
            </w:pPr>
            <w:r w:rsidRPr="00387B2E">
              <w:rPr>
                <w:rFonts w:eastAsiaTheme="minorHAnsi" w:cs="Arial"/>
                <w:sz w:val="18"/>
                <w:szCs w:val="18"/>
              </w:rPr>
              <w:t>1.00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4B13E" w14:textId="65DBA93D" w:rsidR="00387B2E" w:rsidRPr="00387B2E" w:rsidRDefault="00387B2E" w:rsidP="00387B2E">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309508" w14:textId="77777777" w:rsidR="00387B2E" w:rsidRPr="00387B2E" w:rsidRDefault="00387B2E" w:rsidP="00387B2E">
            <w:pPr>
              <w:spacing w:after="200"/>
              <w:jc w:val="center"/>
              <w:rPr>
                <w:rFonts w:eastAsiaTheme="minorHAnsi" w:cs="Arial"/>
                <w:sz w:val="18"/>
                <w:szCs w:val="18"/>
              </w:rPr>
            </w:pPr>
          </w:p>
        </w:tc>
      </w:tr>
      <w:tr w:rsidR="00387B2E" w:rsidRPr="00387B2E" w14:paraId="684B33BF" w14:textId="77777777" w:rsidTr="00924538">
        <w:trPr>
          <w:trHeight w:val="585"/>
        </w:trPr>
        <w:tc>
          <w:tcPr>
            <w:tcW w:w="10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1FBB8"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Friday</w:t>
            </w:r>
          </w:p>
          <w:p w14:paraId="1F82A4D4"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A0A77"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am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072F0" w14:textId="77777777" w:rsidR="00387B2E" w:rsidRPr="00387B2E" w:rsidRDefault="00387B2E" w:rsidP="00387B2E">
            <w:pPr>
              <w:spacing w:after="200"/>
              <w:rPr>
                <w:rFonts w:eastAsia="Calibri" w:cs="Arial"/>
                <w:sz w:val="18"/>
                <w:szCs w:val="18"/>
              </w:rPr>
            </w:pPr>
            <w:r w:rsidRPr="00387B2E">
              <w:rPr>
                <w:rFonts w:eastAsia="Calibri" w:cs="Arial"/>
                <w:sz w:val="18"/>
                <w:szCs w:val="18"/>
              </w:rPr>
              <w:t xml:space="preserve">Board round </w:t>
            </w:r>
          </w:p>
          <w:p w14:paraId="14F636D5"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Ward Round ( 14 patient /MDT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25475" w14:textId="77777777" w:rsidR="00387B2E" w:rsidRPr="00387B2E" w:rsidRDefault="00387B2E" w:rsidP="00387B2E">
            <w:pPr>
              <w:spacing w:after="200"/>
              <w:jc w:val="center"/>
              <w:rPr>
                <w:rFonts w:eastAsiaTheme="minorHAnsi" w:cs="Arial"/>
                <w:sz w:val="18"/>
                <w:szCs w:val="18"/>
              </w:rPr>
            </w:pPr>
            <w:r w:rsidRPr="00387B2E">
              <w:rPr>
                <w:rFonts w:eastAsia="Calibri" w:cs="Arial"/>
                <w:sz w:val="18"/>
                <w:szCs w:val="18"/>
              </w:rPr>
              <w:t>1.00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EE67F" w14:textId="77777777" w:rsidR="00387B2E" w:rsidRPr="00387B2E" w:rsidRDefault="00387B2E" w:rsidP="00387B2E">
            <w:pPr>
              <w:spacing w:after="200"/>
              <w:jc w:val="center"/>
              <w:rPr>
                <w:rFonts w:eastAsiaTheme="minorHAnsi" w:cs="Arial"/>
                <w:sz w:val="18"/>
                <w:szCs w:val="18"/>
              </w:rPr>
            </w:pPr>
          </w:p>
        </w:tc>
        <w:tc>
          <w:tcPr>
            <w:tcW w:w="6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2D4F61" w14:textId="77777777" w:rsidR="00387B2E" w:rsidRPr="00387B2E" w:rsidRDefault="00387B2E" w:rsidP="00387B2E">
            <w:pPr>
              <w:spacing w:after="200"/>
              <w:jc w:val="center"/>
              <w:rPr>
                <w:rFonts w:eastAsiaTheme="minorHAnsi" w:cs="Arial"/>
                <w:sz w:val="18"/>
                <w:szCs w:val="18"/>
              </w:rPr>
            </w:pPr>
          </w:p>
        </w:tc>
      </w:tr>
      <w:tr w:rsidR="00387B2E" w:rsidRPr="00387B2E" w14:paraId="6E28A698" w14:textId="77777777" w:rsidTr="00924538">
        <w:trPr>
          <w:trHeight w:val="315"/>
        </w:trPr>
        <w:tc>
          <w:tcPr>
            <w:tcW w:w="1012" w:type="pct"/>
            <w:vMerge/>
            <w:tcBorders>
              <w:top w:val="nil"/>
              <w:left w:val="single" w:sz="8" w:space="0" w:color="auto"/>
              <w:bottom w:val="single" w:sz="8" w:space="0" w:color="auto"/>
              <w:right w:val="single" w:sz="8" w:space="0" w:color="auto"/>
            </w:tcBorders>
            <w:vAlign w:val="center"/>
            <w:hideMark/>
          </w:tcPr>
          <w:p w14:paraId="280D1BBA" w14:textId="77777777" w:rsidR="00387B2E" w:rsidRPr="00387B2E" w:rsidRDefault="00387B2E" w:rsidP="00387B2E">
            <w:pPr>
              <w:spacing w:after="200"/>
              <w:rPr>
                <w:rFonts w:eastAsiaTheme="minorHAnsi" w:cs="Arial"/>
                <w:sz w:val="18"/>
                <w:szCs w:val="18"/>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D7348" w14:textId="77777777" w:rsidR="00387B2E" w:rsidRPr="00387B2E" w:rsidRDefault="00387B2E" w:rsidP="00387B2E">
            <w:pPr>
              <w:spacing w:after="200"/>
              <w:rPr>
                <w:rFonts w:eastAsiaTheme="minorHAnsi" w:cs="Arial"/>
                <w:sz w:val="18"/>
                <w:szCs w:val="18"/>
              </w:rPr>
            </w:pPr>
            <w:r w:rsidRPr="00387B2E">
              <w:rPr>
                <w:rFonts w:eastAsia="Calibri" w:cs="Arial"/>
                <w:sz w:val="18"/>
                <w:szCs w:val="18"/>
              </w:rPr>
              <w:t>pm</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C5A49" w14:textId="77777777" w:rsidR="00387B2E" w:rsidRPr="00387B2E" w:rsidRDefault="00387B2E" w:rsidP="00387B2E">
            <w:pPr>
              <w:spacing w:after="200"/>
              <w:rPr>
                <w:rFonts w:eastAsiaTheme="minorHAnsi" w:cs="Arial"/>
                <w:sz w:val="18"/>
                <w:szCs w:val="18"/>
              </w:rPr>
            </w:pPr>
            <w:r w:rsidRPr="00387B2E">
              <w:rPr>
                <w:rFonts w:eastAsiaTheme="minorHAnsi" w:cs="Arial"/>
                <w:sz w:val="18"/>
                <w:szCs w:val="18"/>
              </w:rPr>
              <w:t xml:space="preserve">SPA </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08725" w14:textId="77777777" w:rsidR="00387B2E" w:rsidRPr="00387B2E" w:rsidRDefault="00387B2E" w:rsidP="00387B2E">
            <w:pPr>
              <w:spacing w:after="200"/>
              <w:jc w:val="center"/>
              <w:rPr>
                <w:rFonts w:eastAsiaTheme="minorHAnsi" w:cs="Arial"/>
                <w:sz w:val="18"/>
                <w:szCs w:val="18"/>
              </w:rPr>
            </w:pP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D9479" w14:textId="77777777" w:rsidR="00387B2E" w:rsidRPr="00387B2E" w:rsidRDefault="00387B2E" w:rsidP="00387B2E">
            <w:pPr>
              <w:spacing w:after="200"/>
              <w:jc w:val="center"/>
              <w:rPr>
                <w:rFonts w:eastAsiaTheme="minorHAnsi" w:cs="Arial"/>
                <w:sz w:val="18"/>
                <w:szCs w:val="18"/>
              </w:rPr>
            </w:pPr>
            <w:r w:rsidRPr="00387B2E">
              <w:rPr>
                <w:rFonts w:eastAsia="Calibri" w:cs="Arial"/>
                <w:sz w:val="18"/>
                <w:szCs w:val="18"/>
              </w:rPr>
              <w:t>1.00</w:t>
            </w:r>
          </w:p>
        </w:tc>
        <w:tc>
          <w:tcPr>
            <w:tcW w:w="6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5AD5E" w14:textId="77777777" w:rsidR="00387B2E" w:rsidRPr="00387B2E" w:rsidRDefault="00387B2E" w:rsidP="00387B2E">
            <w:pPr>
              <w:spacing w:after="200"/>
              <w:jc w:val="center"/>
              <w:rPr>
                <w:rFonts w:eastAsiaTheme="minorHAnsi" w:cs="Arial"/>
                <w:sz w:val="18"/>
                <w:szCs w:val="18"/>
              </w:rPr>
            </w:pPr>
          </w:p>
        </w:tc>
      </w:tr>
      <w:tr w:rsidR="00387B2E" w:rsidRPr="00387B2E" w14:paraId="1E605E41" w14:textId="77777777" w:rsidTr="00924538">
        <w:trPr>
          <w:trHeight w:val="615"/>
        </w:trPr>
        <w:tc>
          <w:tcPr>
            <w:tcW w:w="10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8BFEF2" w14:textId="77777777" w:rsidR="00387B2E" w:rsidRPr="00387B2E" w:rsidRDefault="00387B2E" w:rsidP="00387B2E">
            <w:pPr>
              <w:spacing w:after="200"/>
              <w:rPr>
                <w:rFonts w:eastAsiaTheme="minorHAnsi" w:cs="Arial"/>
                <w:sz w:val="18"/>
                <w:szCs w:val="18"/>
              </w:rPr>
            </w:pPr>
            <w:r w:rsidRPr="00387B2E">
              <w:rPr>
                <w:rFonts w:eastAsia="Calibri" w:cs="Arial"/>
                <w:b/>
                <w:bCs/>
                <w:sz w:val="18"/>
                <w:szCs w:val="18"/>
              </w:rPr>
              <w:t>SUB-TOTAL</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048C8" w14:textId="77777777" w:rsidR="00387B2E" w:rsidRPr="00387B2E" w:rsidRDefault="00387B2E" w:rsidP="00387B2E">
            <w:pPr>
              <w:spacing w:after="200"/>
              <w:rPr>
                <w:rFonts w:eastAsiaTheme="minorHAnsi" w:cs="Arial"/>
                <w:sz w:val="18"/>
                <w:szCs w:val="18"/>
              </w:rPr>
            </w:pPr>
            <w:r w:rsidRPr="00387B2E">
              <w:rPr>
                <w:rFonts w:eastAsia="Calibri" w:cs="Arial"/>
                <w:b/>
                <w:bCs/>
                <w:sz w:val="18"/>
                <w:szCs w:val="18"/>
              </w:rPr>
              <w:t> </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4E357" w14:textId="77777777" w:rsidR="00387B2E" w:rsidRPr="00387B2E" w:rsidRDefault="00387B2E" w:rsidP="00387B2E">
            <w:pPr>
              <w:spacing w:after="200"/>
              <w:rPr>
                <w:rFonts w:eastAsiaTheme="minorHAnsi" w:cs="Arial"/>
                <w:sz w:val="18"/>
                <w:szCs w:val="18"/>
              </w:rPr>
            </w:pPr>
            <w:r w:rsidRPr="00387B2E">
              <w:rPr>
                <w:rFonts w:eastAsia="Calibri" w:cs="Arial"/>
                <w:b/>
                <w:bCs/>
                <w:sz w:val="18"/>
                <w:szCs w:val="18"/>
              </w:rPr>
              <w:t> </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273C5" w14:textId="77777777" w:rsidR="00387B2E" w:rsidRPr="00387B2E" w:rsidRDefault="00387B2E" w:rsidP="00387B2E">
            <w:pPr>
              <w:spacing w:after="200"/>
              <w:jc w:val="center"/>
              <w:rPr>
                <w:rFonts w:eastAsiaTheme="minorHAnsi" w:cs="Arial"/>
                <w:sz w:val="18"/>
                <w:szCs w:val="18"/>
              </w:rPr>
            </w:pPr>
            <w:r w:rsidRPr="00387B2E">
              <w:rPr>
                <w:rFonts w:eastAsia="Calibri" w:cs="Arial"/>
                <w:b/>
                <w:bCs/>
                <w:sz w:val="18"/>
                <w:szCs w:val="18"/>
              </w:rPr>
              <w:t>6.00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02D73" w14:textId="77777777" w:rsidR="00387B2E" w:rsidRPr="00387B2E" w:rsidRDefault="00387B2E" w:rsidP="00387B2E">
            <w:pPr>
              <w:spacing w:after="200"/>
              <w:jc w:val="center"/>
              <w:rPr>
                <w:rFonts w:eastAsiaTheme="minorHAnsi" w:cs="Arial"/>
                <w:sz w:val="18"/>
                <w:szCs w:val="18"/>
              </w:rPr>
            </w:pPr>
            <w:r w:rsidRPr="00387B2E">
              <w:rPr>
                <w:rFonts w:eastAsia="Calibri" w:cs="Arial"/>
                <w:b/>
                <w:bCs/>
                <w:sz w:val="18"/>
                <w:szCs w:val="18"/>
              </w:rPr>
              <w:t>3.00</w:t>
            </w:r>
          </w:p>
        </w:tc>
        <w:tc>
          <w:tcPr>
            <w:tcW w:w="6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C694B" w14:textId="77777777" w:rsidR="00387B2E" w:rsidRPr="00387B2E" w:rsidRDefault="00387B2E" w:rsidP="00387B2E">
            <w:pPr>
              <w:spacing w:after="200"/>
              <w:jc w:val="center"/>
              <w:rPr>
                <w:rFonts w:eastAsiaTheme="minorHAnsi" w:cs="Arial"/>
                <w:sz w:val="18"/>
                <w:szCs w:val="18"/>
              </w:rPr>
            </w:pPr>
            <w:r w:rsidRPr="00387B2E">
              <w:rPr>
                <w:rFonts w:eastAsia="Calibri" w:cs="Arial"/>
                <w:b/>
                <w:bCs/>
                <w:sz w:val="18"/>
                <w:szCs w:val="18"/>
              </w:rPr>
              <w:t>1.00</w:t>
            </w:r>
          </w:p>
        </w:tc>
      </w:tr>
    </w:tbl>
    <w:p w14:paraId="6D1AAD9E" w14:textId="77777777" w:rsidR="006E78B5" w:rsidRPr="003B7D26" w:rsidRDefault="006E78B5" w:rsidP="0066219A">
      <w:pPr>
        <w:rPr>
          <w:rFonts w:cs="Arial"/>
          <w:sz w:val="22"/>
          <w:szCs w:val="22"/>
        </w:rPr>
      </w:pPr>
    </w:p>
    <w:p w14:paraId="4DF85438" w14:textId="77777777" w:rsidR="0066219A" w:rsidRPr="003B7D26" w:rsidRDefault="0066219A" w:rsidP="0066219A">
      <w:pPr>
        <w:rPr>
          <w:rFonts w:cs="Arial"/>
          <w:sz w:val="22"/>
          <w:szCs w:val="22"/>
        </w:rPr>
      </w:pPr>
    </w:p>
    <w:p w14:paraId="4AC3BB70" w14:textId="77777777" w:rsidR="00E85CB0" w:rsidRPr="003B7D26" w:rsidRDefault="00E85CB0" w:rsidP="0066219A">
      <w:pPr>
        <w:pStyle w:val="Heading5"/>
        <w:ind w:left="0"/>
        <w:rPr>
          <w:rFonts w:cs="Arial"/>
          <w:b/>
          <w:sz w:val="22"/>
          <w:szCs w:val="22"/>
          <w:u w:val="none"/>
        </w:rPr>
      </w:pPr>
    </w:p>
    <w:p w14:paraId="5207B11B" w14:textId="77777777" w:rsidR="001F27AF" w:rsidRDefault="001F27AF" w:rsidP="0066219A">
      <w:pPr>
        <w:pStyle w:val="Heading5"/>
        <w:ind w:left="0"/>
        <w:rPr>
          <w:rFonts w:cs="Arial"/>
          <w:b/>
          <w:sz w:val="22"/>
          <w:szCs w:val="22"/>
          <w:u w:val="none"/>
        </w:rPr>
      </w:pPr>
    </w:p>
    <w:p w14:paraId="23D55ECF" w14:textId="77777777" w:rsidR="006805D6" w:rsidRDefault="006805D6" w:rsidP="0066219A">
      <w:pPr>
        <w:pStyle w:val="Heading5"/>
        <w:ind w:left="0"/>
        <w:rPr>
          <w:rFonts w:cs="Arial"/>
          <w:b/>
          <w:sz w:val="22"/>
          <w:szCs w:val="22"/>
          <w:u w:val="none"/>
        </w:rPr>
      </w:pPr>
    </w:p>
    <w:p w14:paraId="3B33EAEF" w14:textId="77777777" w:rsidR="00C06BFD" w:rsidRPr="00C06BFD" w:rsidRDefault="00C06BFD" w:rsidP="00C06BFD"/>
    <w:p w14:paraId="51C10B9A" w14:textId="77777777" w:rsidR="00C06BFD" w:rsidRPr="00C06BFD" w:rsidRDefault="00C06BFD" w:rsidP="00C06BFD"/>
    <w:p w14:paraId="51FAA262" w14:textId="4BA2FD52" w:rsidR="0066219A" w:rsidRPr="003B7D26" w:rsidRDefault="0066219A" w:rsidP="0066219A">
      <w:pPr>
        <w:pStyle w:val="Heading5"/>
        <w:ind w:left="0"/>
        <w:rPr>
          <w:rFonts w:cs="Arial"/>
          <w:b/>
          <w:sz w:val="22"/>
          <w:szCs w:val="22"/>
          <w:u w:val="none"/>
        </w:rPr>
      </w:pPr>
      <w:r w:rsidRPr="003B7D26">
        <w:rPr>
          <w:rFonts w:cs="Arial"/>
          <w:b/>
          <w:sz w:val="22"/>
          <w:szCs w:val="22"/>
          <w:u w:val="none"/>
        </w:rPr>
        <w:lastRenderedPageBreak/>
        <w:t>Office Accommodation and Secretarial Support</w:t>
      </w:r>
    </w:p>
    <w:p w14:paraId="17347C9F" w14:textId="77777777" w:rsidR="0066219A" w:rsidRPr="003B7D26" w:rsidRDefault="0066219A" w:rsidP="0066219A">
      <w:pPr>
        <w:rPr>
          <w:rFonts w:cs="Arial"/>
          <w:sz w:val="22"/>
          <w:szCs w:val="22"/>
        </w:rPr>
      </w:pPr>
      <w:r w:rsidRPr="003B7D26">
        <w:rPr>
          <w:rFonts w:cs="Arial"/>
          <w:sz w:val="22"/>
          <w:szCs w:val="22"/>
        </w:rPr>
        <w:t xml:space="preserve">This post is supported </w:t>
      </w:r>
      <w:r w:rsidR="00BB539A">
        <w:rPr>
          <w:rFonts w:cs="Arial"/>
          <w:sz w:val="22"/>
          <w:szCs w:val="22"/>
        </w:rPr>
        <w:t xml:space="preserve">by </w:t>
      </w:r>
      <w:r w:rsidR="00E004F7" w:rsidRPr="003B7D26">
        <w:rPr>
          <w:rFonts w:cs="Arial"/>
          <w:sz w:val="22"/>
          <w:szCs w:val="22"/>
        </w:rPr>
        <w:t>a whole time</w:t>
      </w:r>
      <w:r w:rsidR="00B35FF7" w:rsidRPr="003B7D26">
        <w:rPr>
          <w:rFonts w:cs="Arial"/>
          <w:sz w:val="22"/>
          <w:szCs w:val="22"/>
        </w:rPr>
        <w:t xml:space="preserve"> </w:t>
      </w:r>
      <w:r w:rsidR="00E004F7" w:rsidRPr="003B7D26">
        <w:rPr>
          <w:rFonts w:cs="Arial"/>
          <w:sz w:val="22"/>
          <w:szCs w:val="22"/>
        </w:rPr>
        <w:t>experienced secretary</w:t>
      </w:r>
      <w:r w:rsidRPr="003B7D26">
        <w:rPr>
          <w:rFonts w:cs="Arial"/>
          <w:sz w:val="22"/>
          <w:szCs w:val="22"/>
        </w:rPr>
        <w:t xml:space="preserve"> and the post holder will have an adequately </w:t>
      </w:r>
    </w:p>
    <w:p w14:paraId="539D8C45" w14:textId="77777777" w:rsidR="0066219A" w:rsidRPr="003B7D26" w:rsidRDefault="00BB539A" w:rsidP="0066219A">
      <w:pPr>
        <w:rPr>
          <w:rFonts w:cs="Arial"/>
          <w:sz w:val="22"/>
          <w:szCs w:val="22"/>
        </w:rPr>
      </w:pPr>
      <w:r>
        <w:rPr>
          <w:rFonts w:cs="Arial"/>
          <w:sz w:val="22"/>
          <w:szCs w:val="22"/>
        </w:rPr>
        <w:t>e</w:t>
      </w:r>
      <w:r w:rsidR="0066219A" w:rsidRPr="003B7D26">
        <w:rPr>
          <w:rFonts w:cs="Arial"/>
          <w:sz w:val="22"/>
          <w:szCs w:val="22"/>
        </w:rPr>
        <w:t xml:space="preserve">quipped </w:t>
      </w:r>
      <w:r w:rsidR="00E004F7" w:rsidRPr="003B7D26">
        <w:rPr>
          <w:rFonts w:cs="Arial"/>
          <w:sz w:val="22"/>
          <w:szCs w:val="22"/>
        </w:rPr>
        <w:t>office, including IT facilities and dictation through Big hand.</w:t>
      </w:r>
    </w:p>
    <w:p w14:paraId="5E1B08DC" w14:textId="77777777" w:rsidR="0066219A" w:rsidRPr="003B7D26" w:rsidRDefault="0066219A" w:rsidP="0066219A">
      <w:pPr>
        <w:pStyle w:val="Heading5"/>
        <w:ind w:left="0" w:firstLine="426"/>
        <w:rPr>
          <w:rFonts w:cs="Arial"/>
          <w:sz w:val="22"/>
          <w:szCs w:val="22"/>
          <w:u w:val="none"/>
        </w:rPr>
      </w:pPr>
    </w:p>
    <w:p w14:paraId="4E2FB8F0" w14:textId="77777777" w:rsidR="0066219A" w:rsidRPr="003B7D26" w:rsidRDefault="0066219A" w:rsidP="0066219A">
      <w:pPr>
        <w:pStyle w:val="Heading5"/>
        <w:ind w:left="0"/>
        <w:rPr>
          <w:rFonts w:cs="Arial"/>
          <w:b/>
          <w:sz w:val="22"/>
          <w:szCs w:val="22"/>
          <w:u w:val="none"/>
        </w:rPr>
      </w:pPr>
      <w:r w:rsidRPr="003B7D26">
        <w:rPr>
          <w:rFonts w:cs="Arial"/>
          <w:b/>
          <w:sz w:val="22"/>
          <w:szCs w:val="22"/>
          <w:u w:val="none"/>
        </w:rPr>
        <w:t>Other Commitments</w:t>
      </w:r>
    </w:p>
    <w:p w14:paraId="48299514" w14:textId="77777777" w:rsidR="001F66B6" w:rsidRDefault="0066219A" w:rsidP="0066219A">
      <w:pPr>
        <w:rPr>
          <w:rFonts w:cs="Arial"/>
          <w:sz w:val="22"/>
          <w:szCs w:val="22"/>
        </w:rPr>
      </w:pPr>
      <w:r w:rsidRPr="003B7D26">
        <w:rPr>
          <w:rFonts w:cs="Arial"/>
          <w:sz w:val="22"/>
          <w:szCs w:val="22"/>
        </w:rPr>
        <w:t>The Supporting Professional Activities will be used for non-clinical administrative duties, audit, research, clinical governance, teaching and trai</w:t>
      </w:r>
      <w:r w:rsidR="00460767" w:rsidRPr="003B7D26">
        <w:rPr>
          <w:rFonts w:cs="Arial"/>
          <w:sz w:val="22"/>
          <w:szCs w:val="22"/>
        </w:rPr>
        <w:t xml:space="preserve">ning, and reflective practice. </w:t>
      </w:r>
    </w:p>
    <w:p w14:paraId="72E6D15F" w14:textId="6106B94F" w:rsidR="001F66B6" w:rsidRPr="003B7D26" w:rsidRDefault="001F66B6" w:rsidP="0066219A">
      <w:pPr>
        <w:rPr>
          <w:rFonts w:cs="Arial"/>
          <w:sz w:val="22"/>
          <w:szCs w:val="22"/>
        </w:rPr>
      </w:pPr>
      <w:r>
        <w:rPr>
          <w:rFonts w:cs="Arial"/>
          <w:sz w:val="22"/>
          <w:szCs w:val="22"/>
        </w:rPr>
        <w:t>Time off in lieu will be considered if work is undertaken outside of the job plan.</w:t>
      </w:r>
    </w:p>
    <w:p w14:paraId="1FE8D12F" w14:textId="77777777" w:rsidR="00460767" w:rsidRPr="003B7D26" w:rsidRDefault="00460767" w:rsidP="0066219A">
      <w:pPr>
        <w:rPr>
          <w:rFonts w:cs="Arial"/>
          <w:sz w:val="22"/>
          <w:szCs w:val="22"/>
        </w:rPr>
      </w:pPr>
    </w:p>
    <w:p w14:paraId="41ADC22E" w14:textId="77777777" w:rsidR="0066219A" w:rsidRPr="003B7D26" w:rsidRDefault="00460767" w:rsidP="0066219A">
      <w:pPr>
        <w:rPr>
          <w:rFonts w:cs="Arial"/>
          <w:b/>
          <w:sz w:val="22"/>
          <w:szCs w:val="22"/>
        </w:rPr>
      </w:pPr>
      <w:r w:rsidRPr="003B7D26">
        <w:rPr>
          <w:rFonts w:cs="Arial"/>
          <w:sz w:val="22"/>
          <w:szCs w:val="22"/>
        </w:rPr>
        <w:t>It i</w:t>
      </w:r>
      <w:r w:rsidR="0066219A" w:rsidRPr="003B7D26">
        <w:rPr>
          <w:rFonts w:cs="Arial"/>
          <w:sz w:val="22"/>
          <w:szCs w:val="22"/>
        </w:rPr>
        <w:t>s essential that the candidate is certified in General Internal Medicine</w:t>
      </w:r>
      <w:r w:rsidRPr="003B7D26">
        <w:rPr>
          <w:rFonts w:cs="Arial"/>
          <w:sz w:val="22"/>
          <w:szCs w:val="22"/>
        </w:rPr>
        <w:t>.</w:t>
      </w:r>
    </w:p>
    <w:p w14:paraId="41FF2AD7" w14:textId="77777777" w:rsidR="001F075B" w:rsidRPr="003B7D26" w:rsidRDefault="001F075B" w:rsidP="0066219A">
      <w:pPr>
        <w:rPr>
          <w:rFonts w:cs="Arial"/>
          <w:b/>
          <w:sz w:val="22"/>
          <w:szCs w:val="22"/>
        </w:rPr>
      </w:pPr>
    </w:p>
    <w:p w14:paraId="751B428F" w14:textId="77777777" w:rsidR="00123D66" w:rsidRPr="003B7D26" w:rsidRDefault="00A2680D" w:rsidP="0066219A">
      <w:pPr>
        <w:numPr>
          <w:ilvl w:val="0"/>
          <w:numId w:val="1"/>
        </w:numPr>
        <w:rPr>
          <w:rFonts w:cs="Arial"/>
          <w:b/>
          <w:sz w:val="22"/>
          <w:szCs w:val="22"/>
        </w:rPr>
      </w:pPr>
      <w:r w:rsidRPr="003B7D26">
        <w:rPr>
          <w:rFonts w:cs="Arial"/>
          <w:b/>
          <w:sz w:val="22"/>
          <w:szCs w:val="22"/>
        </w:rPr>
        <w:t>Responsibilities of the Post</w:t>
      </w:r>
    </w:p>
    <w:p w14:paraId="31D55A97" w14:textId="77777777" w:rsidR="0066219A" w:rsidRPr="003B7D26" w:rsidRDefault="0066219A" w:rsidP="0066219A">
      <w:pPr>
        <w:rPr>
          <w:rFonts w:cs="Arial"/>
          <w:b/>
          <w:sz w:val="22"/>
          <w:szCs w:val="22"/>
        </w:rPr>
      </w:pPr>
    </w:p>
    <w:p w14:paraId="61012965" w14:textId="77777777" w:rsidR="0066219A" w:rsidRPr="003B7D26" w:rsidRDefault="0066219A" w:rsidP="0066219A">
      <w:pPr>
        <w:jc w:val="both"/>
        <w:rPr>
          <w:sz w:val="22"/>
          <w:szCs w:val="22"/>
        </w:rPr>
      </w:pPr>
      <w:r w:rsidRPr="003B7D26">
        <w:rPr>
          <w:sz w:val="22"/>
          <w:szCs w:val="22"/>
        </w:rPr>
        <w:t>The post-holder will be m</w:t>
      </w:r>
      <w:r w:rsidR="00E004F7" w:rsidRPr="003B7D26">
        <w:rPr>
          <w:sz w:val="22"/>
          <w:szCs w:val="22"/>
        </w:rPr>
        <w:t>anagerially accountable to the Chief of D</w:t>
      </w:r>
      <w:r w:rsidRPr="003B7D26">
        <w:rPr>
          <w:sz w:val="22"/>
          <w:szCs w:val="22"/>
        </w:rPr>
        <w:t>ivision, and professionally accountable to the Medical Director. The successful candidate will be expected to agree a formal job plan with the Clinical Lead indicating the number of programmed activities, within 1 month of taking up post.</w:t>
      </w:r>
    </w:p>
    <w:p w14:paraId="049E0008" w14:textId="77777777" w:rsidR="0066219A" w:rsidRPr="003B7D26" w:rsidRDefault="0066219A" w:rsidP="0066219A">
      <w:pPr>
        <w:jc w:val="both"/>
        <w:rPr>
          <w:sz w:val="22"/>
          <w:szCs w:val="22"/>
        </w:rPr>
      </w:pPr>
    </w:p>
    <w:p w14:paraId="3C73DB71" w14:textId="77777777" w:rsidR="0066219A" w:rsidRPr="003B7D26" w:rsidRDefault="0066219A" w:rsidP="0066219A">
      <w:pPr>
        <w:jc w:val="both"/>
        <w:rPr>
          <w:sz w:val="22"/>
          <w:szCs w:val="22"/>
        </w:rPr>
      </w:pPr>
      <w:r w:rsidRPr="003B7D26">
        <w:rPr>
          <w:sz w:val="22"/>
          <w:szCs w:val="22"/>
        </w:rPr>
        <w:t>The post-holder will be expected to cross-cover essential services when his/her Consultant colleagues are on leave.</w:t>
      </w:r>
    </w:p>
    <w:p w14:paraId="46E065C8" w14:textId="77777777" w:rsidR="001F075B" w:rsidRPr="003B7D26" w:rsidRDefault="001F075B" w:rsidP="001F075B">
      <w:pPr>
        <w:rPr>
          <w:rFonts w:cs="Arial"/>
          <w:b/>
          <w:sz w:val="22"/>
          <w:szCs w:val="22"/>
        </w:rPr>
      </w:pPr>
    </w:p>
    <w:p w14:paraId="29AD8DE9" w14:textId="77777777" w:rsidR="001F075B" w:rsidRPr="003B7D26" w:rsidRDefault="00A2680D" w:rsidP="00EF669C">
      <w:pPr>
        <w:pStyle w:val="ListParagraph"/>
        <w:numPr>
          <w:ilvl w:val="0"/>
          <w:numId w:val="1"/>
        </w:numPr>
        <w:rPr>
          <w:rFonts w:cs="Arial"/>
          <w:b/>
          <w:sz w:val="22"/>
          <w:szCs w:val="22"/>
        </w:rPr>
      </w:pPr>
      <w:r w:rsidRPr="003B7D26">
        <w:rPr>
          <w:rFonts w:cs="Arial"/>
          <w:b/>
          <w:sz w:val="22"/>
          <w:szCs w:val="22"/>
        </w:rPr>
        <w:t>Main Conditions of Service</w:t>
      </w:r>
    </w:p>
    <w:p w14:paraId="0229FED6" w14:textId="77777777" w:rsidR="00EF669C" w:rsidRPr="003B7D26" w:rsidRDefault="00EF669C" w:rsidP="00EF669C">
      <w:pPr>
        <w:pStyle w:val="ListParagraph"/>
        <w:ind w:left="360"/>
        <w:rPr>
          <w:rFonts w:cs="Arial"/>
          <w:b/>
          <w:sz w:val="22"/>
          <w:szCs w:val="22"/>
        </w:rPr>
      </w:pPr>
    </w:p>
    <w:p w14:paraId="20220D65" w14:textId="77777777" w:rsidR="0066219A" w:rsidRPr="003B7D26" w:rsidRDefault="0066219A" w:rsidP="0066219A">
      <w:pPr>
        <w:pStyle w:val="BodyTextIndent3"/>
        <w:ind w:left="0" w:firstLine="0"/>
        <w:rPr>
          <w:sz w:val="22"/>
          <w:szCs w:val="22"/>
        </w:rPr>
      </w:pPr>
      <w:r w:rsidRPr="003B7D26">
        <w:rPr>
          <w:sz w:val="22"/>
          <w:szCs w:val="22"/>
        </w:rPr>
        <w:t>These will be in accordance with those approved by the Trust. Currently these are covered by the Whitley Councils.</w:t>
      </w:r>
      <w:r w:rsidRPr="003B7D26">
        <w:rPr>
          <w:sz w:val="22"/>
          <w:szCs w:val="22"/>
        </w:rPr>
        <w:br/>
      </w:r>
    </w:p>
    <w:p w14:paraId="55689144" w14:textId="77777777" w:rsidR="0066219A" w:rsidRPr="003B7D26" w:rsidRDefault="0066219A" w:rsidP="0066219A">
      <w:pPr>
        <w:ind w:hanging="708"/>
        <w:rPr>
          <w:sz w:val="22"/>
          <w:szCs w:val="22"/>
        </w:rPr>
      </w:pPr>
      <w:r w:rsidRPr="003B7D26">
        <w:rPr>
          <w:sz w:val="22"/>
          <w:szCs w:val="22"/>
        </w:rPr>
        <w:tab/>
        <w:t>Any consultant who is unable, for personal reasons, to work full-time will be eligible to be considered for this post. If such a person is appointed, modification of the job plan will be discussed on a personal basis in consultation with consultant colleagues.</w:t>
      </w:r>
      <w:r w:rsidRPr="003B7D26">
        <w:rPr>
          <w:sz w:val="22"/>
          <w:szCs w:val="22"/>
        </w:rPr>
        <w:br/>
      </w:r>
    </w:p>
    <w:p w14:paraId="2799C9AD" w14:textId="77777777" w:rsidR="0066219A" w:rsidRPr="003B7D26" w:rsidRDefault="0066219A" w:rsidP="0066219A">
      <w:pPr>
        <w:ind w:hanging="708"/>
        <w:rPr>
          <w:sz w:val="22"/>
          <w:szCs w:val="22"/>
        </w:rPr>
      </w:pPr>
      <w:r w:rsidRPr="003B7D26">
        <w:rPr>
          <w:sz w:val="22"/>
          <w:szCs w:val="22"/>
        </w:rPr>
        <w:tab/>
        <w:t>The new consultant will be required to reside not more than ten miles or thirty minutes travelling time by road from their base hospital, unless specific approval is given to a greater distance.</w:t>
      </w:r>
    </w:p>
    <w:p w14:paraId="51DAC1DF" w14:textId="77777777" w:rsidR="0066219A" w:rsidRPr="003B7D26" w:rsidRDefault="0066219A" w:rsidP="0066219A">
      <w:pPr>
        <w:ind w:hanging="708"/>
        <w:rPr>
          <w:sz w:val="22"/>
          <w:szCs w:val="22"/>
        </w:rPr>
      </w:pPr>
    </w:p>
    <w:p w14:paraId="504C618D" w14:textId="77777777" w:rsidR="0066219A" w:rsidRPr="003B7D26" w:rsidRDefault="0066219A" w:rsidP="0066219A">
      <w:pPr>
        <w:ind w:hanging="708"/>
        <w:rPr>
          <w:sz w:val="22"/>
          <w:szCs w:val="22"/>
        </w:rPr>
      </w:pPr>
      <w:r w:rsidRPr="003B7D26">
        <w:rPr>
          <w:sz w:val="22"/>
          <w:szCs w:val="22"/>
        </w:rPr>
        <w:tab/>
        <w:t>The appointment is subject to a satisfactory medical report from the Trust’s Occupational Health Consultant.</w:t>
      </w:r>
      <w:r w:rsidRPr="003B7D26">
        <w:rPr>
          <w:sz w:val="22"/>
          <w:szCs w:val="22"/>
        </w:rPr>
        <w:br/>
      </w:r>
    </w:p>
    <w:p w14:paraId="1D473A63" w14:textId="77777777" w:rsidR="0066219A" w:rsidRPr="003B7D26" w:rsidRDefault="0066219A" w:rsidP="0066219A">
      <w:pPr>
        <w:rPr>
          <w:sz w:val="22"/>
          <w:szCs w:val="22"/>
        </w:rPr>
      </w:pPr>
      <w:r w:rsidRPr="003B7D26">
        <w:rPr>
          <w:sz w:val="22"/>
          <w:szCs w:val="22"/>
        </w:rPr>
        <w:t>You will be paid in accordance with the Terms and Conditions for Consultant Medical Staff, and assimilated to the salary scale taking account of all relevant Consultant service.</w:t>
      </w:r>
    </w:p>
    <w:p w14:paraId="5097AB79" w14:textId="77777777" w:rsidR="0066219A" w:rsidRPr="003B7D26" w:rsidRDefault="0066219A" w:rsidP="0066219A">
      <w:pPr>
        <w:rPr>
          <w:sz w:val="22"/>
          <w:szCs w:val="22"/>
        </w:rPr>
      </w:pPr>
    </w:p>
    <w:p w14:paraId="659A340B" w14:textId="77777777" w:rsidR="0066219A" w:rsidRPr="003B7D26" w:rsidRDefault="0066219A" w:rsidP="0066219A">
      <w:pPr>
        <w:rPr>
          <w:sz w:val="22"/>
          <w:szCs w:val="22"/>
        </w:rPr>
      </w:pPr>
      <w:r w:rsidRPr="003B7D26">
        <w:rPr>
          <w:sz w:val="22"/>
          <w:szCs w:val="22"/>
        </w:rPr>
        <w:t xml:space="preserve">Annual Leave must be applied for at least </w:t>
      </w:r>
      <w:r w:rsidR="00D22E7F" w:rsidRPr="003B7D26">
        <w:rPr>
          <w:sz w:val="22"/>
          <w:szCs w:val="22"/>
        </w:rPr>
        <w:t>six</w:t>
      </w:r>
      <w:r w:rsidRPr="003B7D26">
        <w:rPr>
          <w:sz w:val="22"/>
          <w:szCs w:val="22"/>
        </w:rPr>
        <w:t xml:space="preserve"> weeks in advance and approved by the Clinical Unit Lead. The annual entitlement is thirty days per year. </w:t>
      </w:r>
      <w:r w:rsidRPr="003B7D26">
        <w:rPr>
          <w:sz w:val="22"/>
          <w:szCs w:val="22"/>
        </w:rPr>
        <w:br/>
      </w:r>
    </w:p>
    <w:p w14:paraId="67CB8A32" w14:textId="77777777" w:rsidR="0066219A" w:rsidRPr="003B7D26" w:rsidRDefault="0066219A" w:rsidP="0066219A">
      <w:pPr>
        <w:rPr>
          <w:sz w:val="22"/>
          <w:szCs w:val="22"/>
        </w:rPr>
      </w:pPr>
      <w:r w:rsidRPr="003B7D26">
        <w:rPr>
          <w:sz w:val="22"/>
          <w:szCs w:val="22"/>
        </w:rPr>
        <w:t>All medical staff under contract to East Sussex Healthcare NHS Trust will be expected to comply with local policies and procedures, copies of which are available on the Trust’s Internet site, from the Human Resources Department or from the Clinical Unit General Manager, and will be expected to attend Mandatory training sessions.</w:t>
      </w:r>
    </w:p>
    <w:p w14:paraId="06819834" w14:textId="77777777" w:rsidR="00123D66" w:rsidRPr="003B7D26" w:rsidRDefault="00123D66" w:rsidP="00123D66">
      <w:pPr>
        <w:pStyle w:val="Heading5"/>
        <w:ind w:left="0"/>
        <w:rPr>
          <w:rFonts w:cs="Arial"/>
          <w:b/>
          <w:sz w:val="22"/>
          <w:szCs w:val="22"/>
        </w:rPr>
      </w:pPr>
    </w:p>
    <w:p w14:paraId="34B8B5EB" w14:textId="77777777" w:rsidR="00123D66" w:rsidRPr="003B7D26" w:rsidRDefault="00A2680D" w:rsidP="00EF669C">
      <w:pPr>
        <w:pStyle w:val="Heading5"/>
        <w:numPr>
          <w:ilvl w:val="0"/>
          <w:numId w:val="1"/>
        </w:numPr>
        <w:rPr>
          <w:rFonts w:cs="Arial"/>
          <w:b/>
          <w:sz w:val="22"/>
          <w:szCs w:val="22"/>
          <w:u w:val="none"/>
        </w:rPr>
      </w:pPr>
      <w:r w:rsidRPr="003B7D26">
        <w:rPr>
          <w:rFonts w:cs="Arial"/>
          <w:b/>
          <w:sz w:val="22"/>
          <w:szCs w:val="22"/>
          <w:u w:val="none"/>
        </w:rPr>
        <w:t>Special Duties Require of this Post</w:t>
      </w:r>
    </w:p>
    <w:p w14:paraId="2D27C699" w14:textId="77777777" w:rsidR="00EF669C" w:rsidRPr="003B7D26" w:rsidRDefault="00EF669C" w:rsidP="00EF669C">
      <w:pPr>
        <w:pStyle w:val="ListParagraph"/>
        <w:ind w:left="360"/>
      </w:pPr>
    </w:p>
    <w:p w14:paraId="69FAA755" w14:textId="77777777" w:rsidR="0066219A" w:rsidRPr="003B7D26" w:rsidRDefault="0066219A" w:rsidP="0066219A">
      <w:pPr>
        <w:pStyle w:val="Heading6"/>
        <w:ind w:left="0"/>
        <w:rPr>
          <w:sz w:val="22"/>
          <w:szCs w:val="22"/>
        </w:rPr>
      </w:pPr>
      <w:r w:rsidRPr="003B7D26">
        <w:rPr>
          <w:sz w:val="22"/>
          <w:szCs w:val="22"/>
        </w:rPr>
        <w:t>Clinical Governance</w:t>
      </w:r>
    </w:p>
    <w:p w14:paraId="4FF25A38" w14:textId="77777777" w:rsidR="0066219A" w:rsidRPr="003B7D26" w:rsidRDefault="0066219A" w:rsidP="0066219A">
      <w:pPr>
        <w:jc w:val="both"/>
        <w:rPr>
          <w:sz w:val="22"/>
          <w:szCs w:val="22"/>
        </w:rPr>
      </w:pPr>
      <w:r w:rsidRPr="003B7D26">
        <w:rPr>
          <w:sz w:val="22"/>
          <w:szCs w:val="22"/>
        </w:rPr>
        <w:t>The appointee is expected to be committed to the improvement of quality of clinical care and to participate in incident reporting, risk management and Clinical Governance Meetings.</w:t>
      </w:r>
    </w:p>
    <w:p w14:paraId="1F7BF73A" w14:textId="77777777" w:rsidR="0066219A" w:rsidRPr="003B7D26" w:rsidRDefault="0066219A" w:rsidP="0066219A">
      <w:pPr>
        <w:ind w:left="426"/>
        <w:jc w:val="both"/>
        <w:rPr>
          <w:sz w:val="22"/>
          <w:szCs w:val="22"/>
        </w:rPr>
      </w:pPr>
    </w:p>
    <w:p w14:paraId="71C84096" w14:textId="77777777" w:rsidR="0066219A" w:rsidRPr="003B7D26" w:rsidRDefault="0066219A" w:rsidP="0066219A">
      <w:pPr>
        <w:jc w:val="both"/>
        <w:rPr>
          <w:b/>
          <w:sz w:val="22"/>
          <w:szCs w:val="22"/>
        </w:rPr>
      </w:pPr>
      <w:r w:rsidRPr="003B7D26">
        <w:rPr>
          <w:b/>
          <w:sz w:val="22"/>
          <w:szCs w:val="22"/>
        </w:rPr>
        <w:t>Appraisal</w:t>
      </w:r>
    </w:p>
    <w:p w14:paraId="2A62B680" w14:textId="77777777" w:rsidR="0066219A" w:rsidRDefault="0066219A" w:rsidP="0066219A">
      <w:pPr>
        <w:jc w:val="both"/>
        <w:rPr>
          <w:sz w:val="22"/>
          <w:szCs w:val="22"/>
        </w:rPr>
      </w:pPr>
      <w:r w:rsidRPr="003B7D26">
        <w:rPr>
          <w:sz w:val="22"/>
          <w:szCs w:val="22"/>
        </w:rPr>
        <w:t xml:space="preserve">The appointee is expected to compile an annual portfolio with evidence of continuing professional development in accordance with the Trust’s appraisal process. He/she will be expected to participate in annual appraisal by designated consultants and to produce a personal development plan which will be shared </w:t>
      </w:r>
      <w:r w:rsidRPr="003B7D26">
        <w:rPr>
          <w:sz w:val="22"/>
          <w:szCs w:val="22"/>
        </w:rPr>
        <w:lastRenderedPageBreak/>
        <w:t>with the Medical Director and Chief Executive. The appraisal process will also be part of the information used to revalidate Consultants by the GMC.</w:t>
      </w:r>
    </w:p>
    <w:p w14:paraId="1C71F1F7" w14:textId="77777777" w:rsidR="00C06BFD" w:rsidRDefault="00C06BFD" w:rsidP="0066219A">
      <w:pPr>
        <w:jc w:val="both"/>
        <w:rPr>
          <w:sz w:val="22"/>
          <w:szCs w:val="22"/>
        </w:rPr>
      </w:pPr>
    </w:p>
    <w:p w14:paraId="21976C95" w14:textId="2F92ACD0" w:rsidR="00C06BFD" w:rsidRPr="0042347B" w:rsidRDefault="00C06BFD" w:rsidP="0066219A">
      <w:pPr>
        <w:jc w:val="both"/>
        <w:rPr>
          <w:b/>
          <w:bCs/>
          <w:sz w:val="22"/>
          <w:szCs w:val="22"/>
        </w:rPr>
      </w:pPr>
      <w:r w:rsidRPr="0042347B">
        <w:rPr>
          <w:b/>
          <w:bCs/>
          <w:sz w:val="22"/>
          <w:szCs w:val="22"/>
        </w:rPr>
        <w:t>Ment</w:t>
      </w:r>
      <w:r w:rsidR="00FC3DCA" w:rsidRPr="0042347B">
        <w:rPr>
          <w:b/>
          <w:bCs/>
          <w:sz w:val="22"/>
          <w:szCs w:val="22"/>
        </w:rPr>
        <w:t>oring</w:t>
      </w:r>
    </w:p>
    <w:p w14:paraId="280017A8" w14:textId="77777777" w:rsidR="0066219A" w:rsidRPr="0042347B" w:rsidRDefault="0066219A" w:rsidP="0066219A">
      <w:pPr>
        <w:ind w:left="426"/>
        <w:jc w:val="both"/>
        <w:rPr>
          <w:sz w:val="22"/>
          <w:szCs w:val="22"/>
        </w:rPr>
      </w:pPr>
    </w:p>
    <w:p w14:paraId="269842A1" w14:textId="12E1E662" w:rsidR="0066219A" w:rsidRPr="003B7D26" w:rsidRDefault="0066219A" w:rsidP="0066219A">
      <w:pPr>
        <w:jc w:val="both"/>
        <w:rPr>
          <w:sz w:val="22"/>
          <w:szCs w:val="22"/>
        </w:rPr>
      </w:pPr>
      <w:r w:rsidRPr="0042347B">
        <w:rPr>
          <w:sz w:val="22"/>
          <w:szCs w:val="22"/>
        </w:rPr>
        <w:t xml:space="preserve">Mentoring </w:t>
      </w:r>
      <w:r w:rsidR="001F66B6" w:rsidRPr="0042347B">
        <w:rPr>
          <w:sz w:val="22"/>
          <w:szCs w:val="22"/>
        </w:rPr>
        <w:t>for</w:t>
      </w:r>
      <w:r w:rsidRPr="0042347B">
        <w:rPr>
          <w:sz w:val="22"/>
          <w:szCs w:val="22"/>
        </w:rPr>
        <w:t xml:space="preserve"> the newly appointed consultant will be provided in</w:t>
      </w:r>
      <w:r w:rsidR="00FC3DCA" w:rsidRPr="0042347B">
        <w:rPr>
          <w:sz w:val="22"/>
          <w:szCs w:val="22"/>
        </w:rPr>
        <w:t>-</w:t>
      </w:r>
      <w:r w:rsidRPr="0042347B">
        <w:rPr>
          <w:sz w:val="22"/>
          <w:szCs w:val="22"/>
        </w:rPr>
        <w:t>house by the existing consult</w:t>
      </w:r>
      <w:r w:rsidR="0032469B" w:rsidRPr="0042347B">
        <w:rPr>
          <w:sz w:val="22"/>
          <w:szCs w:val="22"/>
        </w:rPr>
        <w:t>ants</w:t>
      </w:r>
      <w:r w:rsidR="001F66B6" w:rsidRPr="0042347B">
        <w:rPr>
          <w:sz w:val="22"/>
          <w:szCs w:val="22"/>
        </w:rPr>
        <w:t xml:space="preserve"> and Medical Director</w:t>
      </w:r>
      <w:r w:rsidR="00FC3DCA" w:rsidRPr="0042347B">
        <w:rPr>
          <w:sz w:val="22"/>
          <w:szCs w:val="22"/>
        </w:rPr>
        <w:t>.  A named mentor will be appointed to support the transition into their role.  The mentor will also support and signpost education and leadership development, encourage networking and support personal wellbeing.</w:t>
      </w:r>
    </w:p>
    <w:p w14:paraId="3A40CF9D" w14:textId="77777777" w:rsidR="0066219A" w:rsidRPr="003B7D26" w:rsidRDefault="0066219A" w:rsidP="0066219A">
      <w:pPr>
        <w:ind w:left="426"/>
        <w:jc w:val="both"/>
        <w:rPr>
          <w:sz w:val="22"/>
          <w:szCs w:val="22"/>
        </w:rPr>
      </w:pPr>
    </w:p>
    <w:p w14:paraId="63698B8E" w14:textId="77777777" w:rsidR="0066219A" w:rsidRPr="003B7D26" w:rsidRDefault="0066219A" w:rsidP="0066219A">
      <w:pPr>
        <w:pStyle w:val="Heading6"/>
        <w:ind w:left="0"/>
        <w:rPr>
          <w:sz w:val="22"/>
          <w:szCs w:val="22"/>
        </w:rPr>
      </w:pPr>
      <w:r w:rsidRPr="003B7D26">
        <w:rPr>
          <w:sz w:val="22"/>
          <w:szCs w:val="22"/>
        </w:rPr>
        <w:t>Audit</w:t>
      </w:r>
    </w:p>
    <w:p w14:paraId="631BB866" w14:textId="77777777" w:rsidR="0066219A" w:rsidRPr="003B7D26" w:rsidRDefault="0066219A" w:rsidP="0066219A">
      <w:pPr>
        <w:jc w:val="both"/>
        <w:rPr>
          <w:sz w:val="22"/>
          <w:szCs w:val="22"/>
        </w:rPr>
      </w:pPr>
      <w:r w:rsidRPr="003B7D26">
        <w:rPr>
          <w:sz w:val="22"/>
          <w:szCs w:val="22"/>
        </w:rPr>
        <w:t xml:space="preserve">The appointee will be expected to actively participate in audit. He/she will be expected to initiate and supervise audit projects related to his/her particular sub-speciality interest. He/she will </w:t>
      </w:r>
      <w:r w:rsidR="00D22E7F" w:rsidRPr="003B7D26">
        <w:rPr>
          <w:sz w:val="22"/>
          <w:szCs w:val="22"/>
        </w:rPr>
        <w:t>liaise</w:t>
      </w:r>
      <w:r w:rsidRPr="003B7D26">
        <w:rPr>
          <w:sz w:val="22"/>
          <w:szCs w:val="22"/>
        </w:rPr>
        <w:t xml:space="preserve"> with the audit speciality Lead Consultant. All audit projects, including Trust directed audit are approved by the Clinical Effectiveness and Audit Committee. Participation in national audit is encouraged.</w:t>
      </w:r>
    </w:p>
    <w:p w14:paraId="397E1DE3" w14:textId="77777777" w:rsidR="0066219A" w:rsidRPr="003B7D26" w:rsidRDefault="0066219A" w:rsidP="0066219A">
      <w:pPr>
        <w:ind w:left="426"/>
        <w:jc w:val="both"/>
        <w:rPr>
          <w:sz w:val="22"/>
          <w:szCs w:val="22"/>
        </w:rPr>
      </w:pPr>
    </w:p>
    <w:p w14:paraId="364D5878" w14:textId="77777777" w:rsidR="0066219A" w:rsidRPr="003B7D26" w:rsidRDefault="0066219A" w:rsidP="0066219A">
      <w:pPr>
        <w:pStyle w:val="Heading6"/>
        <w:ind w:left="0"/>
        <w:rPr>
          <w:sz w:val="22"/>
          <w:szCs w:val="22"/>
        </w:rPr>
      </w:pPr>
      <w:r w:rsidRPr="003B7D26">
        <w:rPr>
          <w:sz w:val="22"/>
          <w:szCs w:val="22"/>
        </w:rPr>
        <w:t xml:space="preserve">Research </w:t>
      </w:r>
    </w:p>
    <w:p w14:paraId="5047C69D" w14:textId="77777777" w:rsidR="0066219A" w:rsidRPr="003B7D26" w:rsidRDefault="00705E58" w:rsidP="0066219A">
      <w:pPr>
        <w:jc w:val="both"/>
        <w:rPr>
          <w:sz w:val="22"/>
          <w:szCs w:val="22"/>
        </w:rPr>
      </w:pPr>
      <w:r w:rsidRPr="003B7D26">
        <w:rPr>
          <w:sz w:val="22"/>
          <w:szCs w:val="22"/>
        </w:rPr>
        <w:t xml:space="preserve">The Elderly Care Service </w:t>
      </w:r>
      <w:r w:rsidR="0066219A" w:rsidRPr="003B7D26">
        <w:rPr>
          <w:sz w:val="22"/>
          <w:szCs w:val="22"/>
        </w:rPr>
        <w:t xml:space="preserve">is research active. The Universities of Sussex and Brighton, are actively developing research interests and expertise in a number of areas of medical and health service-related research, and encourage academic and research links with the Trust.  </w:t>
      </w:r>
    </w:p>
    <w:p w14:paraId="6C9B58C3" w14:textId="77777777" w:rsidR="0066219A" w:rsidRPr="003B7D26" w:rsidRDefault="0066219A" w:rsidP="0066219A">
      <w:pPr>
        <w:jc w:val="both"/>
        <w:rPr>
          <w:sz w:val="22"/>
          <w:szCs w:val="22"/>
        </w:rPr>
      </w:pPr>
    </w:p>
    <w:p w14:paraId="1EA927FA" w14:textId="77777777" w:rsidR="0066219A" w:rsidRPr="003B7D26" w:rsidRDefault="0066219A" w:rsidP="0066219A">
      <w:pPr>
        <w:jc w:val="both"/>
        <w:rPr>
          <w:sz w:val="22"/>
          <w:szCs w:val="22"/>
        </w:rPr>
      </w:pPr>
    </w:p>
    <w:p w14:paraId="5A6F7477" w14:textId="77777777" w:rsidR="0066219A" w:rsidRPr="003B7D26" w:rsidRDefault="0066219A" w:rsidP="0066219A">
      <w:pPr>
        <w:pStyle w:val="Heading6"/>
        <w:ind w:left="0"/>
        <w:rPr>
          <w:sz w:val="22"/>
          <w:szCs w:val="22"/>
        </w:rPr>
      </w:pPr>
      <w:r w:rsidRPr="003B7D26">
        <w:rPr>
          <w:sz w:val="22"/>
          <w:szCs w:val="22"/>
        </w:rPr>
        <w:t xml:space="preserve">Continuous Professional Development/Continuous Medical Education </w:t>
      </w:r>
    </w:p>
    <w:p w14:paraId="00D3E07C" w14:textId="17D80935" w:rsidR="0066219A" w:rsidRPr="003B7D26" w:rsidRDefault="0066219A" w:rsidP="0066219A">
      <w:pPr>
        <w:pStyle w:val="BodyTextIndent2"/>
        <w:ind w:left="0"/>
        <w:jc w:val="both"/>
        <w:rPr>
          <w:sz w:val="22"/>
          <w:szCs w:val="22"/>
        </w:rPr>
      </w:pPr>
      <w:r w:rsidRPr="003B7D26">
        <w:rPr>
          <w:sz w:val="22"/>
          <w:szCs w:val="22"/>
        </w:rPr>
        <w:t>Taking study leave is a necessary part of Continuing Medical Education/CPD. Application for study leave must be submitted six weeks prior to the dates requested. There is a study leave entitlement of 10 days a year or 30 days over any three year period. Study leave is agreed by the Clinical Unit Lead and should be linked to the individual’s personal development plan. Evidence of CME participation will become part of the potholder’s portfolio.</w:t>
      </w:r>
      <w:r w:rsidR="00762290" w:rsidRPr="003B7D26">
        <w:t xml:space="preserve"> </w:t>
      </w:r>
      <w:r w:rsidR="00762290" w:rsidRPr="003B7D26">
        <w:rPr>
          <w:sz w:val="22"/>
          <w:szCs w:val="22"/>
        </w:rPr>
        <w:t xml:space="preserve"> </w:t>
      </w:r>
    </w:p>
    <w:p w14:paraId="5B57B40F" w14:textId="77777777" w:rsidR="0066219A" w:rsidRPr="003B7D26" w:rsidRDefault="0066219A" w:rsidP="0066219A">
      <w:pPr>
        <w:ind w:left="426"/>
        <w:rPr>
          <w:sz w:val="22"/>
          <w:szCs w:val="22"/>
        </w:rPr>
      </w:pPr>
    </w:p>
    <w:p w14:paraId="4EA39A70" w14:textId="77777777" w:rsidR="0066219A" w:rsidRPr="003B7D26" w:rsidRDefault="0066219A" w:rsidP="0066219A">
      <w:pPr>
        <w:rPr>
          <w:sz w:val="22"/>
          <w:szCs w:val="22"/>
        </w:rPr>
      </w:pPr>
      <w:r w:rsidRPr="003B7D26">
        <w:rPr>
          <w:sz w:val="22"/>
          <w:szCs w:val="22"/>
        </w:rPr>
        <w:t>Visits to other hospitals/working with colleagues are encouraged as an important part of CPD.</w:t>
      </w:r>
    </w:p>
    <w:p w14:paraId="75688AB5" w14:textId="77777777" w:rsidR="0066219A" w:rsidRPr="003B7D26" w:rsidRDefault="0066219A" w:rsidP="0066219A">
      <w:pPr>
        <w:rPr>
          <w:sz w:val="22"/>
          <w:szCs w:val="22"/>
        </w:rPr>
      </w:pPr>
    </w:p>
    <w:p w14:paraId="469E41A8" w14:textId="77777777" w:rsidR="0066219A" w:rsidRPr="003B7D26" w:rsidRDefault="0066219A" w:rsidP="0066219A">
      <w:pPr>
        <w:pStyle w:val="Heading6"/>
        <w:ind w:left="0"/>
        <w:rPr>
          <w:sz w:val="22"/>
          <w:szCs w:val="22"/>
        </w:rPr>
      </w:pPr>
      <w:r w:rsidRPr="003B7D26">
        <w:rPr>
          <w:sz w:val="22"/>
          <w:szCs w:val="22"/>
        </w:rPr>
        <w:t>Teaching</w:t>
      </w:r>
    </w:p>
    <w:p w14:paraId="4049A645" w14:textId="77777777" w:rsidR="0066219A" w:rsidRPr="003B7D26" w:rsidRDefault="0066219A" w:rsidP="0066219A">
      <w:pPr>
        <w:jc w:val="both"/>
        <w:rPr>
          <w:sz w:val="22"/>
          <w:szCs w:val="22"/>
        </w:rPr>
      </w:pPr>
      <w:r w:rsidRPr="003B7D26">
        <w:rPr>
          <w:sz w:val="22"/>
          <w:szCs w:val="22"/>
        </w:rPr>
        <w:t xml:space="preserve">The postholder will be expected to participate in clinical teaching of undergraduate and junior medical staff within their supporting Professional Activities as required. If there is a specific interest or need, a more extensive teaching role can be developed within the Divisional structure and under the direction of the Speciality College Tutor. The Brighton and Sussex Medical School, which opened in 2003, will present opportunities for participation in undergraduate education. </w:t>
      </w:r>
    </w:p>
    <w:p w14:paraId="647C6F8B" w14:textId="77777777" w:rsidR="0066219A" w:rsidRPr="003B7D26" w:rsidRDefault="0066219A" w:rsidP="0066219A">
      <w:pPr>
        <w:ind w:left="426"/>
        <w:jc w:val="both"/>
        <w:rPr>
          <w:sz w:val="22"/>
          <w:szCs w:val="22"/>
        </w:rPr>
      </w:pPr>
    </w:p>
    <w:p w14:paraId="14D01678" w14:textId="77777777" w:rsidR="0066219A" w:rsidRPr="003B7D26" w:rsidRDefault="0066219A" w:rsidP="0066219A">
      <w:pPr>
        <w:ind w:left="426"/>
        <w:jc w:val="both"/>
        <w:rPr>
          <w:sz w:val="22"/>
          <w:szCs w:val="22"/>
        </w:rPr>
      </w:pPr>
    </w:p>
    <w:p w14:paraId="0DFAAD73" w14:textId="77777777" w:rsidR="0066219A" w:rsidRPr="003B7D26" w:rsidRDefault="0066219A" w:rsidP="0066219A">
      <w:pPr>
        <w:pStyle w:val="Heading8"/>
        <w:ind w:left="0"/>
        <w:rPr>
          <w:sz w:val="22"/>
          <w:szCs w:val="22"/>
        </w:rPr>
      </w:pPr>
      <w:r w:rsidRPr="003B7D26">
        <w:rPr>
          <w:sz w:val="22"/>
          <w:szCs w:val="22"/>
        </w:rPr>
        <w:t>Educational Supervision</w:t>
      </w:r>
    </w:p>
    <w:p w14:paraId="64DCBC90" w14:textId="77777777" w:rsidR="0066219A" w:rsidRPr="003B7D26" w:rsidRDefault="0066219A" w:rsidP="0066219A">
      <w:pPr>
        <w:pStyle w:val="Heading8"/>
        <w:ind w:left="0"/>
        <w:rPr>
          <w:b w:val="0"/>
          <w:sz w:val="22"/>
          <w:szCs w:val="22"/>
        </w:rPr>
      </w:pPr>
      <w:r w:rsidRPr="003B7D26">
        <w:rPr>
          <w:b w:val="0"/>
          <w:sz w:val="22"/>
          <w:szCs w:val="22"/>
        </w:rPr>
        <w:t>Consultants are required to supervise the education of doctors in training; the postholder will be involved with teaching and training junior doctors and should help with both their professional and personal development. Consultants must ensure that junior doctors in their care are not overwhelmed by clinical commitments or overburdened by responsibilities inappropriate to the experience required. Consultants are also responsible for the assessment and appraisal of trainees under their supervision and must keep the Clinical and/or College tutor aware of problems that may arise.</w:t>
      </w:r>
    </w:p>
    <w:p w14:paraId="033ACB77" w14:textId="77777777" w:rsidR="0066219A" w:rsidRPr="003B7D26" w:rsidRDefault="0066219A" w:rsidP="0066219A">
      <w:pPr>
        <w:rPr>
          <w:sz w:val="22"/>
          <w:szCs w:val="22"/>
        </w:rPr>
      </w:pPr>
    </w:p>
    <w:p w14:paraId="019C3DF8" w14:textId="77777777" w:rsidR="0066219A" w:rsidRPr="003B7D26" w:rsidRDefault="0066219A" w:rsidP="0066219A">
      <w:pPr>
        <w:rPr>
          <w:b/>
          <w:sz w:val="22"/>
          <w:szCs w:val="22"/>
        </w:rPr>
      </w:pPr>
      <w:r w:rsidRPr="003B7D26">
        <w:rPr>
          <w:sz w:val="22"/>
          <w:szCs w:val="22"/>
        </w:rPr>
        <w:tab/>
      </w:r>
    </w:p>
    <w:p w14:paraId="62020D3D" w14:textId="77777777" w:rsidR="0066219A" w:rsidRPr="003B7D26" w:rsidRDefault="0066219A" w:rsidP="0066219A">
      <w:pPr>
        <w:rPr>
          <w:sz w:val="22"/>
          <w:szCs w:val="22"/>
        </w:rPr>
      </w:pPr>
      <w:r w:rsidRPr="003B7D26">
        <w:rPr>
          <w:b/>
          <w:sz w:val="22"/>
          <w:szCs w:val="22"/>
        </w:rPr>
        <w:t>Review</w:t>
      </w:r>
    </w:p>
    <w:p w14:paraId="03C2CC34" w14:textId="77777777" w:rsidR="00915CCB" w:rsidRPr="003B7D26" w:rsidRDefault="0066219A" w:rsidP="005E4F46">
      <w:pPr>
        <w:rPr>
          <w:sz w:val="22"/>
          <w:szCs w:val="22"/>
        </w:rPr>
      </w:pPr>
      <w:r w:rsidRPr="003B7D26">
        <w:rPr>
          <w:sz w:val="22"/>
          <w:szCs w:val="22"/>
        </w:rPr>
        <w:t>The job description will be regularly reviewed.  It is intended as a guide to</w:t>
      </w:r>
      <w:r w:rsidR="008F036A">
        <w:rPr>
          <w:sz w:val="22"/>
          <w:szCs w:val="22"/>
        </w:rPr>
        <w:t xml:space="preserve"> t</w:t>
      </w:r>
      <w:r w:rsidRPr="003B7D26">
        <w:rPr>
          <w:sz w:val="22"/>
          <w:szCs w:val="22"/>
        </w:rPr>
        <w:t>he general scope of duties and is not meant to be definitive or restrictive.</w:t>
      </w:r>
      <w:r w:rsidR="008F036A">
        <w:rPr>
          <w:sz w:val="22"/>
          <w:szCs w:val="22"/>
        </w:rPr>
        <w:t xml:space="preserve">  </w:t>
      </w:r>
      <w:r w:rsidRPr="003B7D26">
        <w:rPr>
          <w:sz w:val="22"/>
          <w:szCs w:val="22"/>
        </w:rPr>
        <w:t>It is expected that some of the duties will change over time and this</w:t>
      </w:r>
      <w:r w:rsidR="008F036A">
        <w:rPr>
          <w:sz w:val="22"/>
          <w:szCs w:val="22"/>
        </w:rPr>
        <w:t xml:space="preserve"> </w:t>
      </w:r>
      <w:r w:rsidRPr="003B7D26">
        <w:rPr>
          <w:sz w:val="22"/>
          <w:szCs w:val="22"/>
        </w:rPr>
        <w:t>Job description will be subject to change as required by the Trust.</w:t>
      </w:r>
    </w:p>
    <w:p w14:paraId="63208E9A" w14:textId="77777777" w:rsidR="00915CCB" w:rsidRPr="003B7D26" w:rsidRDefault="00915CCB" w:rsidP="00984B79">
      <w:pPr>
        <w:jc w:val="both"/>
        <w:rPr>
          <w:rFonts w:cs="Arial"/>
          <w:b/>
          <w:sz w:val="22"/>
          <w:szCs w:val="22"/>
        </w:rPr>
      </w:pPr>
    </w:p>
    <w:p w14:paraId="730B8E1F" w14:textId="77777777" w:rsidR="0043650D" w:rsidRPr="003B7D26" w:rsidRDefault="0043650D" w:rsidP="00984B79">
      <w:pPr>
        <w:jc w:val="both"/>
        <w:rPr>
          <w:rFonts w:cs="Arial"/>
          <w:b/>
          <w:sz w:val="22"/>
          <w:szCs w:val="22"/>
        </w:rPr>
      </w:pPr>
    </w:p>
    <w:p w14:paraId="1D5835D9" w14:textId="77777777" w:rsidR="00B95AE0" w:rsidRPr="003B7D26" w:rsidRDefault="00984B79" w:rsidP="00984B79">
      <w:pPr>
        <w:jc w:val="both"/>
        <w:rPr>
          <w:rFonts w:cs="Arial"/>
          <w:b/>
          <w:sz w:val="22"/>
          <w:szCs w:val="22"/>
        </w:rPr>
      </w:pPr>
      <w:r w:rsidRPr="003B7D26">
        <w:rPr>
          <w:rFonts w:cs="Arial"/>
          <w:b/>
          <w:sz w:val="22"/>
          <w:szCs w:val="22"/>
        </w:rPr>
        <w:t>7.</w:t>
      </w:r>
      <w:r w:rsidRPr="003B7D26">
        <w:rPr>
          <w:rFonts w:cs="Arial"/>
          <w:sz w:val="22"/>
          <w:szCs w:val="22"/>
        </w:rPr>
        <w:t xml:space="preserve"> </w:t>
      </w:r>
      <w:r w:rsidR="00A2680D" w:rsidRPr="003B7D26">
        <w:rPr>
          <w:rFonts w:cs="Arial"/>
          <w:b/>
          <w:sz w:val="22"/>
          <w:szCs w:val="22"/>
        </w:rPr>
        <w:t>General Description of Trust and Services</w:t>
      </w:r>
    </w:p>
    <w:p w14:paraId="5C167F9A" w14:textId="77777777" w:rsidR="00B95AE0" w:rsidRPr="003B7D26" w:rsidRDefault="00B95AE0">
      <w:pPr>
        <w:pStyle w:val="BodyTextIndent"/>
        <w:rPr>
          <w:rFonts w:cs="Arial"/>
          <w:sz w:val="22"/>
          <w:szCs w:val="22"/>
          <w:u w:val="single"/>
        </w:rPr>
      </w:pPr>
    </w:p>
    <w:p w14:paraId="278CD6E8" w14:textId="1FF63F76" w:rsidR="006805D6" w:rsidRDefault="0042347B" w:rsidP="006365C7">
      <w:pPr>
        <w:rPr>
          <w:rFonts w:cs="Arial"/>
          <w:b/>
          <w:sz w:val="22"/>
          <w:szCs w:val="22"/>
          <w:u w:val="single"/>
        </w:rPr>
      </w:pPr>
      <w:r>
        <w:rPr>
          <w:rFonts w:cs="Arial"/>
          <w:b/>
          <w:sz w:val="22"/>
          <w:szCs w:val="22"/>
          <w:u w:val="single"/>
        </w:rPr>
        <w:lastRenderedPageBreak/>
        <w:t xml:space="preserve">ABOUT OUR TRUST </w:t>
      </w:r>
    </w:p>
    <w:p w14:paraId="78EAB2A2" w14:textId="7B3CD9BC" w:rsidR="0042347B" w:rsidRPr="0042347B" w:rsidRDefault="0042347B" w:rsidP="0042347B">
      <w:pPr>
        <w:pStyle w:val="NormalWeb"/>
        <w:shd w:val="clear" w:color="auto" w:fill="FFFFFF"/>
        <w:spacing w:before="0" w:beforeAutospacing="0"/>
        <w:rPr>
          <w:rFonts w:ascii="Arial" w:hAnsi="Arial" w:cs="Arial"/>
          <w:b/>
          <w:bCs/>
          <w:color w:val="231F20"/>
        </w:rPr>
      </w:pPr>
      <w:r w:rsidRPr="0042347B">
        <w:rPr>
          <w:rFonts w:ascii="Arial" w:hAnsi="Arial" w:cs="Arial"/>
          <w:b/>
          <w:bCs/>
          <w:color w:val="231F20"/>
        </w:rPr>
        <w:t xml:space="preserve">We provide safe, </w:t>
      </w:r>
      <w:proofErr w:type="gramStart"/>
      <w:r w:rsidRPr="0042347B">
        <w:rPr>
          <w:rFonts w:ascii="Arial" w:hAnsi="Arial" w:cs="Arial"/>
          <w:b/>
          <w:bCs/>
          <w:color w:val="231F20"/>
        </w:rPr>
        <w:t>compassionate</w:t>
      </w:r>
      <w:proofErr w:type="gramEnd"/>
      <w:r w:rsidRPr="0042347B">
        <w:rPr>
          <w:rFonts w:ascii="Arial" w:hAnsi="Arial" w:cs="Arial"/>
          <w:b/>
          <w:bCs/>
          <w:color w:val="231F20"/>
        </w:rPr>
        <w:t xml:space="preserve"> and </w:t>
      </w:r>
      <w:r w:rsidRPr="0042347B">
        <w:rPr>
          <w:rFonts w:ascii="Arial" w:hAnsi="Arial" w:cs="Arial"/>
          <w:b/>
          <w:bCs/>
          <w:color w:val="231F20"/>
        </w:rPr>
        <w:t>high-quality</w:t>
      </w:r>
      <w:r w:rsidRPr="0042347B">
        <w:rPr>
          <w:rFonts w:ascii="Arial" w:hAnsi="Arial" w:cs="Arial"/>
          <w:b/>
          <w:bCs/>
          <w:color w:val="231F20"/>
        </w:rPr>
        <w:t xml:space="preserve"> hospital and community care to over half a million people living in East Sussex and those who visit our local area.</w:t>
      </w:r>
    </w:p>
    <w:p w14:paraId="043AF32E" w14:textId="77777777" w:rsidR="0042347B" w:rsidRDefault="0042347B" w:rsidP="0042347B">
      <w:pPr>
        <w:pStyle w:val="NormalWeb"/>
        <w:shd w:val="clear" w:color="auto" w:fill="FFFFFF"/>
        <w:spacing w:before="0" w:beforeAutospacing="0"/>
        <w:rPr>
          <w:rFonts w:ascii="Arial" w:hAnsi="Arial" w:cs="Arial"/>
          <w:color w:val="231F20"/>
        </w:rPr>
      </w:pPr>
      <w:r>
        <w:rPr>
          <w:rFonts w:ascii="Arial" w:hAnsi="Arial" w:cs="Arial"/>
          <w:color w:val="231F20"/>
        </w:rPr>
        <w:t xml:space="preserve">We are one of the largest organisations in East Sussex with an annual income of £650 million and we are the only integrated provider of acute and community care in Sussex. Our extensive health services are provided by over 8,000 dedicated members of staff working from two acute hospitals in Hastings and Eastbourne, three community hospitals in Bexhill, </w:t>
      </w:r>
      <w:proofErr w:type="gramStart"/>
      <w:r>
        <w:rPr>
          <w:rFonts w:ascii="Arial" w:hAnsi="Arial" w:cs="Arial"/>
          <w:color w:val="231F20"/>
        </w:rPr>
        <w:t>Rye</w:t>
      </w:r>
      <w:proofErr w:type="gramEnd"/>
      <w:r>
        <w:rPr>
          <w:rFonts w:ascii="Arial" w:hAnsi="Arial" w:cs="Arial"/>
          <w:color w:val="231F20"/>
        </w:rPr>
        <w:t xml:space="preserve"> and Uckfield, over 100 community sites across East Sussex, and in people’s own homes.</w:t>
      </w:r>
    </w:p>
    <w:p w14:paraId="648FEACC" w14:textId="77777777" w:rsidR="0042347B" w:rsidRDefault="0042347B" w:rsidP="0042347B">
      <w:pPr>
        <w:pStyle w:val="NormalWeb"/>
        <w:shd w:val="clear" w:color="auto" w:fill="FFFFFF"/>
        <w:spacing w:before="0" w:beforeAutospacing="0"/>
        <w:rPr>
          <w:rFonts w:ascii="Arial" w:hAnsi="Arial" w:cs="Arial"/>
          <w:color w:val="231F20"/>
        </w:rPr>
      </w:pPr>
      <w:r>
        <w:rPr>
          <w:rFonts w:ascii="Arial" w:hAnsi="Arial" w:cs="Arial"/>
          <w:color w:val="231F20"/>
        </w:rPr>
        <w:t>In 2020 the Care Quality Commission (CQC) rated us as ‘Good’ overall, and ‘Outstanding’ for being Caring and Effective. Conquest Hospital and our Community Services were rated ‘Outstanding</w:t>
      </w:r>
      <w:proofErr w:type="gramStart"/>
      <w:r>
        <w:rPr>
          <w:rFonts w:ascii="Arial" w:hAnsi="Arial" w:cs="Arial"/>
          <w:color w:val="231F20"/>
        </w:rPr>
        <w:t>’</w:t>
      </w:r>
      <w:proofErr w:type="gramEnd"/>
      <w:r>
        <w:rPr>
          <w:rFonts w:ascii="Arial" w:hAnsi="Arial" w:cs="Arial"/>
          <w:color w:val="231F20"/>
        </w:rPr>
        <w:t xml:space="preserve"> and Eastbourne DGH was rated ‘Good’.</w:t>
      </w:r>
    </w:p>
    <w:p w14:paraId="002F9211" w14:textId="77777777" w:rsidR="0042347B" w:rsidRDefault="0042347B" w:rsidP="0042347B">
      <w:pPr>
        <w:pStyle w:val="NormalWeb"/>
        <w:shd w:val="clear" w:color="auto" w:fill="FFFFFF"/>
        <w:spacing w:before="0" w:beforeAutospacing="0"/>
        <w:rPr>
          <w:rFonts w:ascii="Arial" w:hAnsi="Arial" w:cs="Arial"/>
          <w:color w:val="231F20"/>
        </w:rPr>
      </w:pPr>
    </w:p>
    <w:p w14:paraId="3C03569D" w14:textId="77777777" w:rsidR="0042347B" w:rsidRDefault="0042347B" w:rsidP="0042347B">
      <w:pPr>
        <w:pStyle w:val="NormalWeb"/>
        <w:shd w:val="clear" w:color="auto" w:fill="FFFFFF"/>
        <w:spacing w:before="0" w:beforeAutospacing="0"/>
        <w:rPr>
          <w:rFonts w:ascii="Arial" w:hAnsi="Arial" w:cs="Arial"/>
          <w:color w:val="000000"/>
        </w:rPr>
      </w:pPr>
      <w:r>
        <w:rPr>
          <w:rFonts w:ascii="Arial" w:hAnsi="Arial" w:cs="Arial"/>
          <w:color w:val="000000"/>
        </w:rPr>
        <w:t xml:space="preserve">Our two acute hospitals have emergency departments and provide 24 hour a day care, offering a comprehensive range of surgical, medical, outpatient and maternity services, supported by a full range of diagnostic and therapy services. Our centre for trauma services and obstetrics is at Conquest Hospital, while our centre for urology and stroke services is at Eastbourne DGH. At Bexhill Hospital we offer a range of outpatient, day surgery, </w:t>
      </w:r>
      <w:proofErr w:type="gramStart"/>
      <w:r>
        <w:rPr>
          <w:rFonts w:ascii="Arial" w:hAnsi="Arial" w:cs="Arial"/>
          <w:color w:val="000000"/>
        </w:rPr>
        <w:t>rehabilitation</w:t>
      </w:r>
      <w:proofErr w:type="gramEnd"/>
      <w:r>
        <w:rPr>
          <w:rFonts w:ascii="Arial" w:hAnsi="Arial" w:cs="Arial"/>
          <w:color w:val="000000"/>
        </w:rPr>
        <w:t xml:space="preserve"> and intermediate care services. At Rye, </w:t>
      </w:r>
      <w:proofErr w:type="gramStart"/>
      <w:r>
        <w:rPr>
          <w:rFonts w:ascii="Arial" w:hAnsi="Arial" w:cs="Arial"/>
          <w:color w:val="000000"/>
        </w:rPr>
        <w:t>Winchelsea</w:t>
      </w:r>
      <w:proofErr w:type="gramEnd"/>
      <w:r>
        <w:rPr>
          <w:rFonts w:ascii="Arial" w:hAnsi="Arial" w:cs="Arial"/>
          <w:color w:val="000000"/>
        </w:rPr>
        <w:t xml:space="preserve"> and District Memorial Hospital we offer outpatients, rehabilitation and intermediate services. At Uckfield Community Hospital we provide day surgery and outpatient care.</w:t>
      </w:r>
    </w:p>
    <w:p w14:paraId="671EA6F7" w14:textId="77777777" w:rsidR="0042347B" w:rsidRDefault="0042347B" w:rsidP="0042347B">
      <w:pPr>
        <w:pStyle w:val="NormalWeb"/>
        <w:shd w:val="clear" w:color="auto" w:fill="FFFFFF"/>
        <w:spacing w:before="0" w:beforeAutospacing="0"/>
        <w:rPr>
          <w:rFonts w:ascii="Arial" w:hAnsi="Arial" w:cs="Arial"/>
          <w:color w:val="000000"/>
        </w:rPr>
      </w:pPr>
    </w:p>
    <w:p w14:paraId="1DF84978" w14:textId="77777777" w:rsidR="0042347B" w:rsidRDefault="0042347B" w:rsidP="0042347B">
      <w:pPr>
        <w:pStyle w:val="NormalWeb"/>
        <w:shd w:val="clear" w:color="auto" w:fill="FFFFFF"/>
        <w:spacing w:before="0" w:beforeAutospacing="0"/>
        <w:rPr>
          <w:rFonts w:ascii="Arial" w:hAnsi="Arial" w:cs="Arial"/>
          <w:color w:val="000000"/>
        </w:rPr>
      </w:pPr>
      <w:r>
        <w:rPr>
          <w:rFonts w:ascii="Arial" w:hAnsi="Arial" w:cs="Arial"/>
          <w:color w:val="000000"/>
        </w:rPr>
        <w:t xml:space="preserve">In the community, we deliver services that focus on people with long term conditions living well outside hospital, through our integrated locality teams working with district and community nursing teams. Community members of staff also provide care to patients in their homes and from </w:t>
      </w:r>
      <w:proofErr w:type="gramStart"/>
      <w:r>
        <w:rPr>
          <w:rFonts w:ascii="Arial" w:hAnsi="Arial" w:cs="Arial"/>
          <w:color w:val="000000"/>
        </w:rPr>
        <w:t>a number of</w:t>
      </w:r>
      <w:proofErr w:type="gramEnd"/>
      <w:r>
        <w:rPr>
          <w:rFonts w:ascii="Arial" w:hAnsi="Arial" w:cs="Arial"/>
          <w:color w:val="000000"/>
        </w:rPr>
        <w:t xml:space="preserve"> clinics, health centres and GP surgeries.</w:t>
      </w:r>
    </w:p>
    <w:p w14:paraId="59273E1C" w14:textId="77777777" w:rsidR="0042347B" w:rsidRDefault="0042347B" w:rsidP="0042347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We are part of the Sussex Health and Care Integrated Care System (ICS), which is made up of health and care organisations across Sussex.</w:t>
      </w:r>
    </w:p>
    <w:p w14:paraId="28E67C49" w14:textId="77777777" w:rsidR="0042347B" w:rsidRPr="0042347B" w:rsidRDefault="0042347B" w:rsidP="0042347B">
      <w:pPr>
        <w:pStyle w:val="Heading2"/>
        <w:spacing w:before="0" w:after="0"/>
        <w:rPr>
          <w:rFonts w:cs="Arial"/>
          <w:color w:val="000000"/>
        </w:rPr>
      </w:pPr>
    </w:p>
    <w:p w14:paraId="518696E1" w14:textId="6879EF84" w:rsidR="0042347B" w:rsidRPr="0042347B" w:rsidRDefault="0042347B" w:rsidP="0042347B">
      <w:pPr>
        <w:pStyle w:val="Heading2"/>
        <w:spacing w:before="0" w:after="0"/>
        <w:rPr>
          <w:rFonts w:cs="Arial"/>
          <w:color w:val="000000"/>
          <w:lang w:eastAsia="en-GB"/>
        </w:rPr>
      </w:pPr>
      <w:r w:rsidRPr="0042347B">
        <w:rPr>
          <w:rFonts w:cs="Arial"/>
          <w:color w:val="000000"/>
        </w:rPr>
        <w:t>In the last year...</w:t>
      </w:r>
    </w:p>
    <w:p w14:paraId="3357265B" w14:textId="77777777" w:rsidR="0042347B" w:rsidRDefault="0042347B" w:rsidP="0042347B">
      <w:pPr>
        <w:numPr>
          <w:ilvl w:val="0"/>
          <w:numId w:val="28"/>
        </w:numPr>
        <w:spacing w:before="100" w:beforeAutospacing="1" w:after="100" w:afterAutospacing="1"/>
        <w:rPr>
          <w:rFonts w:cs="Arial"/>
          <w:color w:val="000000"/>
          <w:sz w:val="27"/>
          <w:szCs w:val="27"/>
        </w:rPr>
      </w:pPr>
      <w:r>
        <w:rPr>
          <w:rFonts w:cs="Arial"/>
          <w:color w:val="000000"/>
          <w:sz w:val="27"/>
          <w:szCs w:val="27"/>
        </w:rPr>
        <w:t>our emergency departments had over </w:t>
      </w:r>
      <w:r>
        <w:rPr>
          <w:rStyle w:val="Strong"/>
          <w:rFonts w:cs="Arial"/>
          <w:b w:val="0"/>
          <w:bCs w:val="0"/>
          <w:color w:val="000000"/>
          <w:sz w:val="27"/>
          <w:szCs w:val="27"/>
        </w:rPr>
        <w:t>130,000</w:t>
      </w:r>
      <w:r>
        <w:rPr>
          <w:rFonts w:cs="Arial"/>
          <w:color w:val="000000"/>
          <w:sz w:val="27"/>
          <w:szCs w:val="27"/>
        </w:rPr>
        <w:t> attendances</w:t>
      </w:r>
    </w:p>
    <w:p w14:paraId="31674B20" w14:textId="77777777" w:rsidR="0042347B" w:rsidRDefault="0042347B" w:rsidP="0042347B">
      <w:pPr>
        <w:numPr>
          <w:ilvl w:val="0"/>
          <w:numId w:val="28"/>
        </w:numPr>
        <w:spacing w:before="100" w:beforeAutospacing="1" w:after="100" w:afterAutospacing="1"/>
        <w:rPr>
          <w:rFonts w:cs="Arial"/>
          <w:color w:val="000000"/>
          <w:sz w:val="27"/>
          <w:szCs w:val="27"/>
        </w:rPr>
      </w:pPr>
      <w:r>
        <w:rPr>
          <w:rFonts w:cs="Arial"/>
          <w:color w:val="000000"/>
          <w:sz w:val="27"/>
          <w:szCs w:val="27"/>
        </w:rPr>
        <w:t xml:space="preserve">3,053 babies were born in our </w:t>
      </w:r>
      <w:proofErr w:type="gramStart"/>
      <w:r>
        <w:rPr>
          <w:rFonts w:cs="Arial"/>
          <w:color w:val="000000"/>
          <w:sz w:val="27"/>
          <w:szCs w:val="27"/>
        </w:rPr>
        <w:t>hospitals</w:t>
      </w:r>
      <w:proofErr w:type="gramEnd"/>
    </w:p>
    <w:p w14:paraId="62B9CAD6" w14:textId="77777777" w:rsidR="0042347B" w:rsidRDefault="0042347B" w:rsidP="0042347B">
      <w:pPr>
        <w:numPr>
          <w:ilvl w:val="0"/>
          <w:numId w:val="28"/>
        </w:numPr>
        <w:spacing w:before="100" w:beforeAutospacing="1" w:after="100" w:afterAutospacing="1"/>
        <w:rPr>
          <w:rFonts w:cs="Arial"/>
          <w:color w:val="000000"/>
          <w:sz w:val="27"/>
          <w:szCs w:val="27"/>
        </w:rPr>
      </w:pPr>
      <w:r>
        <w:rPr>
          <w:rStyle w:val="Strong"/>
          <w:rFonts w:cs="Arial"/>
          <w:b w:val="0"/>
          <w:bCs w:val="0"/>
          <w:color w:val="000000"/>
          <w:sz w:val="27"/>
          <w:szCs w:val="27"/>
        </w:rPr>
        <w:t>54,000</w:t>
      </w:r>
      <w:r>
        <w:rPr>
          <w:rFonts w:cs="Arial"/>
          <w:color w:val="000000"/>
          <w:sz w:val="27"/>
          <w:szCs w:val="27"/>
        </w:rPr>
        <w:t> people had planned surgery, </w:t>
      </w:r>
      <w:r>
        <w:rPr>
          <w:rStyle w:val="Strong"/>
          <w:rFonts w:cs="Arial"/>
          <w:b w:val="0"/>
          <w:bCs w:val="0"/>
          <w:color w:val="000000"/>
          <w:sz w:val="27"/>
          <w:szCs w:val="27"/>
        </w:rPr>
        <w:t>87%</w:t>
      </w:r>
      <w:r>
        <w:rPr>
          <w:rFonts w:cs="Arial"/>
          <w:color w:val="000000"/>
          <w:sz w:val="27"/>
          <w:szCs w:val="27"/>
        </w:rPr>
        <w:t xml:space="preserve"> of these were day </w:t>
      </w:r>
      <w:proofErr w:type="gramStart"/>
      <w:r>
        <w:rPr>
          <w:rFonts w:cs="Arial"/>
          <w:color w:val="000000"/>
          <w:sz w:val="27"/>
          <w:szCs w:val="27"/>
        </w:rPr>
        <w:t>cases</w:t>
      </w:r>
      <w:proofErr w:type="gramEnd"/>
    </w:p>
    <w:p w14:paraId="0CA76723" w14:textId="77777777" w:rsidR="0042347B" w:rsidRDefault="0042347B" w:rsidP="0042347B">
      <w:pPr>
        <w:numPr>
          <w:ilvl w:val="0"/>
          <w:numId w:val="28"/>
        </w:numPr>
        <w:spacing w:before="100" w:beforeAutospacing="1" w:after="100" w:afterAutospacing="1"/>
        <w:rPr>
          <w:rFonts w:cs="Arial"/>
          <w:color w:val="000000"/>
          <w:sz w:val="27"/>
          <w:szCs w:val="27"/>
        </w:rPr>
      </w:pPr>
      <w:r>
        <w:rPr>
          <w:rFonts w:cs="Arial"/>
          <w:color w:val="000000"/>
          <w:sz w:val="27"/>
          <w:szCs w:val="27"/>
        </w:rPr>
        <w:t>we received over </w:t>
      </w:r>
      <w:r>
        <w:rPr>
          <w:rStyle w:val="Strong"/>
          <w:rFonts w:cs="Arial"/>
          <w:b w:val="0"/>
          <w:bCs w:val="0"/>
          <w:color w:val="000000"/>
          <w:sz w:val="27"/>
          <w:szCs w:val="27"/>
        </w:rPr>
        <w:t>21,800</w:t>
      </w:r>
      <w:r>
        <w:rPr>
          <w:rFonts w:cs="Arial"/>
          <w:color w:val="000000"/>
          <w:sz w:val="27"/>
          <w:szCs w:val="27"/>
        </w:rPr>
        <w:t xml:space="preserve"> cancer </w:t>
      </w:r>
      <w:proofErr w:type="gramStart"/>
      <w:r>
        <w:rPr>
          <w:rFonts w:cs="Arial"/>
          <w:color w:val="000000"/>
          <w:sz w:val="27"/>
          <w:szCs w:val="27"/>
        </w:rPr>
        <w:t>referrals</w:t>
      </w:r>
      <w:proofErr w:type="gramEnd"/>
    </w:p>
    <w:p w14:paraId="0D2C52B4" w14:textId="77777777" w:rsidR="0042347B" w:rsidRDefault="0042347B" w:rsidP="0042347B">
      <w:pPr>
        <w:numPr>
          <w:ilvl w:val="0"/>
          <w:numId w:val="28"/>
        </w:numPr>
        <w:spacing w:before="100" w:beforeAutospacing="1" w:after="100" w:afterAutospacing="1"/>
        <w:rPr>
          <w:rFonts w:cs="Arial"/>
          <w:color w:val="000000"/>
          <w:sz w:val="27"/>
          <w:szCs w:val="27"/>
        </w:rPr>
      </w:pPr>
      <w:r>
        <w:rPr>
          <w:rStyle w:val="Strong"/>
          <w:rFonts w:cs="Arial"/>
          <w:b w:val="0"/>
          <w:bCs w:val="0"/>
          <w:color w:val="000000"/>
          <w:sz w:val="27"/>
          <w:szCs w:val="27"/>
        </w:rPr>
        <w:t>42,000</w:t>
      </w:r>
      <w:r>
        <w:rPr>
          <w:rFonts w:cs="Arial"/>
          <w:color w:val="000000"/>
          <w:sz w:val="27"/>
          <w:szCs w:val="27"/>
        </w:rPr>
        <w:t> referrals were made to community nursing, </w:t>
      </w:r>
      <w:r>
        <w:rPr>
          <w:rStyle w:val="Strong"/>
          <w:rFonts w:cs="Arial"/>
          <w:b w:val="0"/>
          <w:bCs w:val="0"/>
          <w:color w:val="000000"/>
          <w:sz w:val="27"/>
          <w:szCs w:val="27"/>
        </w:rPr>
        <w:t>10,100</w:t>
      </w:r>
      <w:r>
        <w:rPr>
          <w:rFonts w:cs="Arial"/>
          <w:color w:val="000000"/>
          <w:sz w:val="27"/>
          <w:szCs w:val="27"/>
        </w:rPr>
        <w:t xml:space="preserve"> were seen within 24 </w:t>
      </w:r>
      <w:proofErr w:type="gramStart"/>
      <w:r>
        <w:rPr>
          <w:rFonts w:cs="Arial"/>
          <w:color w:val="000000"/>
          <w:sz w:val="27"/>
          <w:szCs w:val="27"/>
        </w:rPr>
        <w:t>hours</w:t>
      </w:r>
      <w:proofErr w:type="gramEnd"/>
    </w:p>
    <w:p w14:paraId="786D8493" w14:textId="77777777" w:rsidR="0042347B" w:rsidRDefault="0042347B" w:rsidP="0042347B">
      <w:pPr>
        <w:numPr>
          <w:ilvl w:val="0"/>
          <w:numId w:val="28"/>
        </w:numPr>
        <w:spacing w:before="100" w:beforeAutospacing="1" w:after="100" w:afterAutospacing="1"/>
        <w:rPr>
          <w:rFonts w:cs="Arial"/>
          <w:color w:val="000000"/>
          <w:sz w:val="27"/>
          <w:szCs w:val="27"/>
        </w:rPr>
      </w:pPr>
      <w:r>
        <w:rPr>
          <w:rFonts w:cs="Arial"/>
          <w:color w:val="000000"/>
          <w:sz w:val="27"/>
          <w:szCs w:val="27"/>
        </w:rPr>
        <w:t>there were </w:t>
      </w:r>
      <w:r>
        <w:rPr>
          <w:rStyle w:val="Strong"/>
          <w:rFonts w:cs="Arial"/>
          <w:b w:val="0"/>
          <w:bCs w:val="0"/>
          <w:color w:val="000000"/>
          <w:sz w:val="27"/>
          <w:szCs w:val="27"/>
        </w:rPr>
        <w:t>410,000</w:t>
      </w:r>
      <w:r>
        <w:rPr>
          <w:rFonts w:cs="Arial"/>
          <w:color w:val="000000"/>
          <w:sz w:val="27"/>
          <w:szCs w:val="27"/>
        </w:rPr>
        <w:t> outpatient appointments, nearly </w:t>
      </w:r>
      <w:r>
        <w:rPr>
          <w:rStyle w:val="Strong"/>
          <w:rFonts w:cs="Arial"/>
          <w:b w:val="0"/>
          <w:bCs w:val="0"/>
          <w:color w:val="000000"/>
          <w:sz w:val="27"/>
          <w:szCs w:val="27"/>
        </w:rPr>
        <w:t>300,000</w:t>
      </w:r>
      <w:r>
        <w:rPr>
          <w:rFonts w:cs="Arial"/>
          <w:color w:val="000000"/>
          <w:sz w:val="27"/>
          <w:szCs w:val="27"/>
        </w:rPr>
        <w:t> were consultant-</w:t>
      </w:r>
      <w:proofErr w:type="gramStart"/>
      <w:r>
        <w:rPr>
          <w:rFonts w:cs="Arial"/>
          <w:color w:val="000000"/>
          <w:sz w:val="27"/>
          <w:szCs w:val="27"/>
        </w:rPr>
        <w:t>led</w:t>
      </w:r>
      <w:proofErr w:type="gramEnd"/>
    </w:p>
    <w:p w14:paraId="1C83FCA8" w14:textId="77777777" w:rsidR="0042347B" w:rsidRDefault="0042347B" w:rsidP="0042347B">
      <w:pPr>
        <w:numPr>
          <w:ilvl w:val="0"/>
          <w:numId w:val="28"/>
        </w:numPr>
        <w:spacing w:before="100" w:beforeAutospacing="1" w:after="100" w:afterAutospacing="1"/>
        <w:rPr>
          <w:rFonts w:cs="Arial"/>
          <w:color w:val="000000"/>
          <w:sz w:val="27"/>
          <w:szCs w:val="27"/>
        </w:rPr>
      </w:pPr>
      <w:r>
        <w:rPr>
          <w:rFonts w:cs="Arial"/>
          <w:color w:val="000000"/>
          <w:sz w:val="27"/>
          <w:szCs w:val="27"/>
        </w:rPr>
        <w:t>we carried out </w:t>
      </w:r>
      <w:r>
        <w:rPr>
          <w:rStyle w:val="Strong"/>
          <w:rFonts w:cs="Arial"/>
          <w:b w:val="0"/>
          <w:bCs w:val="0"/>
          <w:color w:val="000000"/>
          <w:sz w:val="27"/>
          <w:szCs w:val="27"/>
        </w:rPr>
        <w:t>283,000 </w:t>
      </w:r>
      <w:r>
        <w:rPr>
          <w:rFonts w:cs="Arial"/>
          <w:color w:val="000000"/>
          <w:sz w:val="27"/>
          <w:szCs w:val="27"/>
        </w:rPr>
        <w:t xml:space="preserve">x-rays and </w:t>
      </w:r>
      <w:proofErr w:type="gramStart"/>
      <w:r>
        <w:rPr>
          <w:rFonts w:cs="Arial"/>
          <w:color w:val="000000"/>
          <w:sz w:val="27"/>
          <w:szCs w:val="27"/>
        </w:rPr>
        <w:t>scans</w:t>
      </w:r>
      <w:proofErr w:type="gramEnd"/>
    </w:p>
    <w:p w14:paraId="0E807940" w14:textId="77777777" w:rsidR="0042347B" w:rsidRDefault="0042347B" w:rsidP="0042347B">
      <w:pPr>
        <w:numPr>
          <w:ilvl w:val="0"/>
          <w:numId w:val="28"/>
        </w:numPr>
        <w:spacing w:before="100" w:beforeAutospacing="1" w:after="100" w:afterAutospacing="1"/>
        <w:rPr>
          <w:rFonts w:cs="Arial"/>
          <w:color w:val="000000"/>
          <w:sz w:val="27"/>
          <w:szCs w:val="27"/>
        </w:rPr>
      </w:pPr>
      <w:r>
        <w:rPr>
          <w:rStyle w:val="Strong"/>
          <w:rFonts w:cs="Arial"/>
          <w:b w:val="0"/>
          <w:bCs w:val="0"/>
          <w:color w:val="000000"/>
          <w:sz w:val="27"/>
          <w:szCs w:val="27"/>
        </w:rPr>
        <w:t>7 million</w:t>
      </w:r>
      <w:r>
        <w:rPr>
          <w:rFonts w:cs="Arial"/>
          <w:color w:val="000000"/>
          <w:sz w:val="27"/>
          <w:szCs w:val="27"/>
        </w:rPr>
        <w:t xml:space="preserve"> pathology tests were </w:t>
      </w:r>
      <w:proofErr w:type="gramStart"/>
      <w:r>
        <w:rPr>
          <w:rFonts w:cs="Arial"/>
          <w:color w:val="000000"/>
          <w:sz w:val="27"/>
          <w:szCs w:val="27"/>
        </w:rPr>
        <w:t>undertaken</w:t>
      </w:r>
      <w:proofErr w:type="gramEnd"/>
    </w:p>
    <w:p w14:paraId="71B832E9" w14:textId="77777777" w:rsidR="0042347B" w:rsidRDefault="0042347B" w:rsidP="0042347B">
      <w:pPr>
        <w:numPr>
          <w:ilvl w:val="0"/>
          <w:numId w:val="28"/>
        </w:numPr>
        <w:spacing w:before="100" w:beforeAutospacing="1" w:after="100" w:afterAutospacing="1"/>
        <w:rPr>
          <w:rFonts w:cs="Arial"/>
          <w:color w:val="000000"/>
          <w:sz w:val="27"/>
          <w:szCs w:val="27"/>
        </w:rPr>
      </w:pPr>
      <w:r>
        <w:rPr>
          <w:rStyle w:val="Strong"/>
          <w:rFonts w:cs="Arial"/>
          <w:b w:val="0"/>
          <w:bCs w:val="0"/>
          <w:color w:val="000000"/>
          <w:sz w:val="27"/>
          <w:szCs w:val="27"/>
        </w:rPr>
        <w:t>1.2 million</w:t>
      </w:r>
      <w:r>
        <w:rPr>
          <w:rFonts w:cs="Arial"/>
          <w:color w:val="000000"/>
          <w:sz w:val="27"/>
          <w:szCs w:val="27"/>
        </w:rPr>
        <w:t xml:space="preserve"> calls were answered by our switchboard </w:t>
      </w:r>
      <w:proofErr w:type="gramStart"/>
      <w:r>
        <w:rPr>
          <w:rFonts w:cs="Arial"/>
          <w:color w:val="000000"/>
          <w:sz w:val="27"/>
          <w:szCs w:val="27"/>
        </w:rPr>
        <w:t>team</w:t>
      </w:r>
      <w:proofErr w:type="gramEnd"/>
    </w:p>
    <w:p w14:paraId="42860A5B" w14:textId="77777777" w:rsidR="0042347B" w:rsidRDefault="0042347B" w:rsidP="0042347B">
      <w:pPr>
        <w:numPr>
          <w:ilvl w:val="0"/>
          <w:numId w:val="28"/>
        </w:numPr>
        <w:spacing w:before="100" w:beforeAutospacing="1" w:after="100" w:afterAutospacing="1"/>
        <w:rPr>
          <w:rFonts w:cs="Arial"/>
          <w:color w:val="000000"/>
          <w:sz w:val="27"/>
          <w:szCs w:val="27"/>
        </w:rPr>
      </w:pPr>
      <w:r>
        <w:rPr>
          <w:rStyle w:val="Strong"/>
          <w:rFonts w:cs="Arial"/>
          <w:b w:val="0"/>
          <w:bCs w:val="0"/>
          <w:color w:val="000000"/>
          <w:sz w:val="27"/>
          <w:szCs w:val="27"/>
        </w:rPr>
        <w:t>470,000</w:t>
      </w:r>
      <w:r>
        <w:rPr>
          <w:rFonts w:cs="Arial"/>
          <w:color w:val="000000"/>
          <w:sz w:val="27"/>
          <w:szCs w:val="27"/>
        </w:rPr>
        <w:t xml:space="preserve"> medicines were dispensed by our </w:t>
      </w:r>
      <w:proofErr w:type="gramStart"/>
      <w:r>
        <w:rPr>
          <w:rFonts w:cs="Arial"/>
          <w:color w:val="000000"/>
          <w:sz w:val="27"/>
          <w:szCs w:val="27"/>
        </w:rPr>
        <w:t>Pharmacy</w:t>
      </w:r>
      <w:proofErr w:type="gramEnd"/>
    </w:p>
    <w:p w14:paraId="2B482CB0" w14:textId="77777777" w:rsidR="0042347B" w:rsidRDefault="0042347B" w:rsidP="0042347B">
      <w:pPr>
        <w:rPr>
          <w:sz w:val="22"/>
          <w:szCs w:val="22"/>
          <w:highlight w:val="yellow"/>
        </w:rPr>
      </w:pPr>
    </w:p>
    <w:p w14:paraId="0AE7176F" w14:textId="77777777" w:rsidR="0042347B" w:rsidRDefault="0042347B" w:rsidP="0042347B">
      <w:pPr>
        <w:rPr>
          <w:rFonts w:cs="Arial"/>
          <w:color w:val="000000"/>
          <w:sz w:val="22"/>
          <w:szCs w:val="22"/>
          <w:lang w:eastAsia="en-GB"/>
        </w:rPr>
      </w:pPr>
    </w:p>
    <w:p w14:paraId="5E7AB957" w14:textId="77777777" w:rsidR="0042347B" w:rsidRDefault="0042347B" w:rsidP="0042347B">
      <w:pPr>
        <w:rPr>
          <w:rFonts w:cs="Arial"/>
          <w:color w:val="000000"/>
          <w:sz w:val="22"/>
          <w:szCs w:val="22"/>
          <w:lang w:eastAsia="en-GB"/>
        </w:rPr>
      </w:pPr>
    </w:p>
    <w:p w14:paraId="25252B67" w14:textId="77777777" w:rsidR="0042347B" w:rsidRDefault="0042347B" w:rsidP="0042347B">
      <w:pPr>
        <w:rPr>
          <w:rFonts w:cs="Arial"/>
          <w:color w:val="000000"/>
          <w:sz w:val="22"/>
          <w:szCs w:val="22"/>
          <w:lang w:eastAsia="en-GB"/>
        </w:rPr>
      </w:pPr>
    </w:p>
    <w:p w14:paraId="1DFEDE5E" w14:textId="77777777" w:rsidR="0042347B" w:rsidRDefault="0042347B" w:rsidP="0042347B">
      <w:pPr>
        <w:rPr>
          <w:rFonts w:cs="Arial"/>
          <w:color w:val="000000"/>
          <w:sz w:val="22"/>
          <w:szCs w:val="22"/>
          <w:lang w:eastAsia="en-GB"/>
        </w:rPr>
      </w:pPr>
      <w:r>
        <w:rPr>
          <w:rFonts w:cs="Arial"/>
          <w:color w:val="000000"/>
          <w:sz w:val="22"/>
          <w:szCs w:val="22"/>
          <w:lang w:eastAsia="en-GB"/>
        </w:rPr>
        <w:t>Our Values</w:t>
      </w:r>
    </w:p>
    <w:p w14:paraId="55A58EB8" w14:textId="77777777" w:rsidR="0042347B" w:rsidRDefault="0042347B" w:rsidP="0042347B">
      <w:pPr>
        <w:rPr>
          <w:rFonts w:cs="Arial"/>
          <w:color w:val="000000"/>
          <w:sz w:val="22"/>
          <w:szCs w:val="22"/>
          <w:lang w:eastAsia="en-GB"/>
        </w:rPr>
      </w:pPr>
    </w:p>
    <w:p w14:paraId="4B610920" w14:textId="11CC75D5" w:rsidR="0042347B" w:rsidRDefault="0042347B" w:rsidP="0042347B">
      <w:pPr>
        <w:rPr>
          <w:rFonts w:cs="Arial"/>
          <w:color w:val="000000"/>
          <w:sz w:val="22"/>
          <w:szCs w:val="22"/>
          <w:lang w:eastAsia="en-GB"/>
        </w:rPr>
      </w:pPr>
      <w:r>
        <w:rPr>
          <w:noProof/>
          <w:lang w:eastAsia="en-GB"/>
        </w:rPr>
        <w:drawing>
          <wp:inline distT="0" distB="0" distL="0" distR="0" wp14:anchorId="1D5C2863" wp14:editId="56D057FD">
            <wp:extent cx="5162550" cy="2324100"/>
            <wp:effectExtent l="0" t="0" r="0" b="0"/>
            <wp:docPr id="1534169068" name="Picture 2" descr="A group of colorful rectangular box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169068" name="Picture 2" descr="A group of colorful rectangular boxes with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2324100"/>
                    </a:xfrm>
                    <a:prstGeom prst="rect">
                      <a:avLst/>
                    </a:prstGeom>
                    <a:noFill/>
                    <a:ln>
                      <a:noFill/>
                    </a:ln>
                  </pic:spPr>
                </pic:pic>
              </a:graphicData>
            </a:graphic>
          </wp:inline>
        </w:drawing>
      </w:r>
    </w:p>
    <w:p w14:paraId="64A7FA1F" w14:textId="77777777" w:rsidR="0042347B" w:rsidRDefault="0042347B" w:rsidP="0042347B">
      <w:pPr>
        <w:rPr>
          <w:rFonts w:cs="Arial"/>
          <w:color w:val="000000"/>
          <w:sz w:val="22"/>
          <w:szCs w:val="22"/>
          <w:lang w:eastAsia="en-GB"/>
        </w:rPr>
      </w:pPr>
    </w:p>
    <w:p w14:paraId="1B336DE0" w14:textId="77777777" w:rsidR="0042347B" w:rsidRDefault="0042347B" w:rsidP="0042347B">
      <w:pPr>
        <w:rPr>
          <w:rFonts w:cs="Arial"/>
          <w:color w:val="000000"/>
          <w:sz w:val="22"/>
          <w:szCs w:val="22"/>
          <w:lang w:eastAsia="en-GB"/>
        </w:rPr>
      </w:pPr>
      <w:r>
        <w:rPr>
          <w:rFonts w:cs="Arial"/>
          <w:color w:val="000000"/>
          <w:sz w:val="22"/>
          <w:szCs w:val="22"/>
          <w:lang w:eastAsia="en-GB"/>
        </w:rPr>
        <w:t>Executive Team Structure</w:t>
      </w:r>
    </w:p>
    <w:p w14:paraId="1F0AF275" w14:textId="77777777" w:rsidR="0042347B" w:rsidRDefault="0042347B" w:rsidP="0042347B">
      <w:pPr>
        <w:rPr>
          <w:rFonts w:cs="Arial"/>
          <w:color w:val="000000"/>
          <w:sz w:val="22"/>
          <w:szCs w:val="22"/>
          <w:lang w:eastAsia="en-GB"/>
        </w:rPr>
      </w:pPr>
    </w:p>
    <w:p w14:paraId="5F02A1B3" w14:textId="0605E2D8" w:rsidR="0042347B" w:rsidRDefault="0042347B" w:rsidP="0042347B">
      <w:pPr>
        <w:rPr>
          <w:rFonts w:cs="Arial"/>
          <w:b/>
          <w:sz w:val="22"/>
          <w:szCs w:val="22"/>
          <w:u w:val="single"/>
        </w:rPr>
      </w:pPr>
      <w:r>
        <w:rPr>
          <w:noProof/>
        </w:rPr>
        <w:drawing>
          <wp:inline distT="0" distB="0" distL="0" distR="0" wp14:anchorId="73860E97" wp14:editId="364812CC">
            <wp:extent cx="5667375" cy="933450"/>
            <wp:effectExtent l="0" t="0" r="9525" b="0"/>
            <wp:docPr id="1174996101" name="Picture 1" descr="A screenshot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group of peop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933450"/>
                    </a:xfrm>
                    <a:prstGeom prst="rect">
                      <a:avLst/>
                    </a:prstGeom>
                    <a:noFill/>
                    <a:ln>
                      <a:noFill/>
                    </a:ln>
                  </pic:spPr>
                </pic:pic>
              </a:graphicData>
            </a:graphic>
          </wp:inline>
        </w:drawing>
      </w:r>
    </w:p>
    <w:p w14:paraId="085159C4" w14:textId="77777777" w:rsidR="006805D6" w:rsidRDefault="006805D6" w:rsidP="00790E3E">
      <w:pPr>
        <w:rPr>
          <w:rFonts w:cs="Arial"/>
          <w:noProof/>
          <w:sz w:val="22"/>
          <w:szCs w:val="22"/>
          <w:lang w:eastAsia="en-GB"/>
        </w:rPr>
      </w:pPr>
    </w:p>
    <w:p w14:paraId="368CA5ED" w14:textId="77777777" w:rsidR="006805D6" w:rsidRDefault="006805D6" w:rsidP="00790E3E">
      <w:pPr>
        <w:rPr>
          <w:rFonts w:cs="Arial"/>
          <w:noProof/>
          <w:sz w:val="22"/>
          <w:szCs w:val="22"/>
          <w:lang w:eastAsia="en-GB"/>
        </w:rPr>
      </w:pPr>
    </w:p>
    <w:p w14:paraId="6D2E519C" w14:textId="77777777" w:rsidR="006805D6" w:rsidRDefault="006805D6" w:rsidP="00790E3E">
      <w:pPr>
        <w:rPr>
          <w:rFonts w:cs="Arial"/>
          <w:noProof/>
          <w:sz w:val="22"/>
          <w:szCs w:val="22"/>
          <w:lang w:eastAsia="en-GB"/>
        </w:rPr>
      </w:pPr>
    </w:p>
    <w:p w14:paraId="30E301C3" w14:textId="0B9D232D" w:rsidR="00BB539A" w:rsidRPr="003B7D26" w:rsidRDefault="00BB539A" w:rsidP="00790E3E">
      <w:pPr>
        <w:rPr>
          <w:rFonts w:cs="Arial"/>
          <w:b/>
          <w:bCs/>
          <w:sz w:val="22"/>
          <w:szCs w:val="22"/>
          <w:u w:val="single"/>
        </w:rPr>
      </w:pPr>
    </w:p>
    <w:p w14:paraId="1C171FEA" w14:textId="77777777" w:rsidR="00BB539A" w:rsidRPr="00BB539A" w:rsidRDefault="00BB539A" w:rsidP="00BB539A">
      <w:pPr>
        <w:rPr>
          <w:rFonts w:cs="Arial"/>
          <w:sz w:val="22"/>
          <w:szCs w:val="22"/>
        </w:rPr>
      </w:pPr>
    </w:p>
    <w:p w14:paraId="3E301186" w14:textId="77777777" w:rsidR="00984B79" w:rsidRPr="003B7D26" w:rsidRDefault="00984B79" w:rsidP="00984B79">
      <w:pPr>
        <w:rPr>
          <w:rFonts w:cs="Arial"/>
          <w:sz w:val="22"/>
          <w:szCs w:val="22"/>
          <w:lang w:eastAsia="en-GB"/>
        </w:rPr>
      </w:pPr>
      <w:r w:rsidRPr="003B7D26">
        <w:rPr>
          <w:rFonts w:cs="Arial"/>
          <w:sz w:val="22"/>
          <w:szCs w:val="22"/>
          <w:lang w:eastAsia="en-GB"/>
        </w:rPr>
        <w:t xml:space="preserve">For further information </w:t>
      </w:r>
      <w:r w:rsidR="008F036A">
        <w:rPr>
          <w:rFonts w:cs="Arial"/>
          <w:sz w:val="22"/>
          <w:szCs w:val="22"/>
          <w:lang w:eastAsia="en-GB"/>
        </w:rPr>
        <w:t>about the</w:t>
      </w:r>
      <w:r w:rsidRPr="003B7D26">
        <w:rPr>
          <w:rFonts w:cs="Arial"/>
          <w:sz w:val="22"/>
          <w:szCs w:val="22"/>
          <w:lang w:eastAsia="en-GB"/>
        </w:rPr>
        <w:t xml:space="preserve"> Trust </w:t>
      </w:r>
      <w:r w:rsidR="008F036A">
        <w:rPr>
          <w:rFonts w:cs="Arial"/>
          <w:sz w:val="22"/>
          <w:szCs w:val="22"/>
          <w:lang w:eastAsia="en-GB"/>
        </w:rPr>
        <w:t xml:space="preserve">please visit the </w:t>
      </w:r>
      <w:r w:rsidRPr="003B7D26">
        <w:rPr>
          <w:rFonts w:cs="Arial"/>
          <w:sz w:val="22"/>
          <w:szCs w:val="22"/>
          <w:lang w:eastAsia="en-GB"/>
        </w:rPr>
        <w:t xml:space="preserve">website, </w:t>
      </w:r>
      <w:hyperlink r:id="rId14" w:history="1">
        <w:r w:rsidRPr="003B7D26">
          <w:rPr>
            <w:rStyle w:val="Hyperlink"/>
            <w:rFonts w:cs="Arial"/>
            <w:color w:val="auto"/>
            <w:sz w:val="22"/>
            <w:szCs w:val="22"/>
            <w:lang w:eastAsia="en-GB"/>
          </w:rPr>
          <w:t>www.esht.nhs.uk</w:t>
        </w:r>
      </w:hyperlink>
    </w:p>
    <w:p w14:paraId="551D2063" w14:textId="77777777" w:rsidR="007E5C31" w:rsidRPr="003B7D26" w:rsidRDefault="007E5C31" w:rsidP="00984B79">
      <w:pPr>
        <w:rPr>
          <w:rFonts w:cs="Arial"/>
          <w:sz w:val="22"/>
          <w:szCs w:val="22"/>
          <w:lang w:eastAsia="en-GB"/>
        </w:rPr>
      </w:pPr>
    </w:p>
    <w:p w14:paraId="59706695" w14:textId="77777777" w:rsidR="003D5533" w:rsidRPr="0043650D" w:rsidRDefault="007E5C31" w:rsidP="0043650D">
      <w:pPr>
        <w:pStyle w:val="BodyTextIndent"/>
        <w:ind w:left="0"/>
        <w:rPr>
          <w:rFonts w:cs="Arial"/>
          <w:sz w:val="22"/>
          <w:szCs w:val="22"/>
        </w:rPr>
      </w:pPr>
      <w:r w:rsidRPr="003B7D26">
        <w:rPr>
          <w:rFonts w:cs="Arial"/>
          <w:sz w:val="22"/>
          <w:szCs w:val="22"/>
        </w:rPr>
        <w:t>For further information</w:t>
      </w:r>
      <w:r w:rsidR="008D1A74">
        <w:rPr>
          <w:rFonts w:cs="Arial"/>
          <w:sz w:val="22"/>
          <w:szCs w:val="22"/>
        </w:rPr>
        <w:t xml:space="preserve"> on the role</w:t>
      </w:r>
      <w:r w:rsidRPr="003B7D26">
        <w:rPr>
          <w:rFonts w:cs="Arial"/>
          <w:sz w:val="22"/>
          <w:szCs w:val="22"/>
        </w:rPr>
        <w:t xml:space="preserve"> </w:t>
      </w:r>
      <w:r w:rsidR="0043650D">
        <w:rPr>
          <w:rFonts w:cs="Arial"/>
          <w:sz w:val="22"/>
          <w:szCs w:val="22"/>
        </w:rPr>
        <w:t>or to arrange a visit to the department, contact;</w:t>
      </w:r>
    </w:p>
    <w:p w14:paraId="481C3C31" w14:textId="77777777" w:rsidR="003D5533" w:rsidRPr="003B7D26" w:rsidRDefault="003D5533" w:rsidP="003D5533">
      <w:pPr>
        <w:pStyle w:val="BodyTextIndent"/>
        <w:jc w:val="both"/>
        <w:rPr>
          <w:sz w:val="22"/>
          <w:szCs w:val="22"/>
        </w:rPr>
      </w:pPr>
    </w:p>
    <w:p w14:paraId="7E3E0A60" w14:textId="77777777" w:rsidR="003D5533" w:rsidRDefault="00BB539A" w:rsidP="003D5533">
      <w:pPr>
        <w:pStyle w:val="BodyTextIndent"/>
        <w:ind w:left="0"/>
        <w:jc w:val="both"/>
        <w:rPr>
          <w:sz w:val="22"/>
          <w:szCs w:val="22"/>
        </w:rPr>
      </w:pPr>
      <w:r>
        <w:rPr>
          <w:sz w:val="22"/>
          <w:szCs w:val="22"/>
        </w:rPr>
        <w:t>Dr Hugh McIntyre</w:t>
      </w:r>
    </w:p>
    <w:p w14:paraId="2D20F844" w14:textId="77777777" w:rsidR="0043650D" w:rsidRPr="003B7D26" w:rsidRDefault="0043650D" w:rsidP="003D5533">
      <w:pPr>
        <w:pStyle w:val="BodyTextIndent"/>
        <w:ind w:left="0"/>
        <w:jc w:val="both"/>
        <w:rPr>
          <w:sz w:val="22"/>
          <w:szCs w:val="22"/>
        </w:rPr>
      </w:pPr>
      <w:r>
        <w:rPr>
          <w:sz w:val="22"/>
          <w:szCs w:val="22"/>
        </w:rPr>
        <w:t>Clinical Lead</w:t>
      </w:r>
    </w:p>
    <w:p w14:paraId="64E1180D" w14:textId="77777777" w:rsidR="0043650D" w:rsidRDefault="0042347B" w:rsidP="003D5533">
      <w:pPr>
        <w:pStyle w:val="BodyTextIndent"/>
        <w:ind w:left="0"/>
        <w:jc w:val="both"/>
        <w:rPr>
          <w:sz w:val="22"/>
          <w:szCs w:val="22"/>
        </w:rPr>
      </w:pPr>
      <w:hyperlink r:id="rId15" w:history="1">
        <w:r w:rsidR="0043650D" w:rsidRPr="00493353">
          <w:rPr>
            <w:rStyle w:val="Hyperlink"/>
            <w:sz w:val="22"/>
            <w:szCs w:val="22"/>
          </w:rPr>
          <w:t>hughmcintyre@nhs.net</w:t>
        </w:r>
      </w:hyperlink>
    </w:p>
    <w:p w14:paraId="2A649246" w14:textId="77777777" w:rsidR="0043650D" w:rsidRDefault="0043650D" w:rsidP="003D5533">
      <w:pPr>
        <w:pStyle w:val="BodyTextIndent"/>
        <w:ind w:left="0"/>
        <w:jc w:val="both"/>
        <w:rPr>
          <w:sz w:val="22"/>
          <w:szCs w:val="22"/>
        </w:rPr>
      </w:pPr>
    </w:p>
    <w:p w14:paraId="6F4C6251" w14:textId="77777777" w:rsidR="0043650D" w:rsidRDefault="0043650D" w:rsidP="003D5533">
      <w:pPr>
        <w:pStyle w:val="BodyTextIndent"/>
        <w:ind w:left="0"/>
        <w:jc w:val="both"/>
        <w:rPr>
          <w:sz w:val="22"/>
          <w:szCs w:val="22"/>
        </w:rPr>
      </w:pPr>
      <w:r>
        <w:rPr>
          <w:sz w:val="22"/>
          <w:szCs w:val="22"/>
        </w:rPr>
        <w:t>Gemma Sheppard</w:t>
      </w:r>
    </w:p>
    <w:p w14:paraId="6064A3ED" w14:textId="5B487057" w:rsidR="0043650D" w:rsidRDefault="00E72537" w:rsidP="003D5533">
      <w:pPr>
        <w:pStyle w:val="BodyTextIndent"/>
        <w:ind w:left="0"/>
        <w:jc w:val="both"/>
        <w:rPr>
          <w:sz w:val="22"/>
          <w:szCs w:val="22"/>
        </w:rPr>
      </w:pPr>
      <w:r>
        <w:rPr>
          <w:sz w:val="22"/>
          <w:szCs w:val="22"/>
        </w:rPr>
        <w:t xml:space="preserve">General </w:t>
      </w:r>
      <w:r w:rsidR="0043650D">
        <w:rPr>
          <w:sz w:val="22"/>
          <w:szCs w:val="22"/>
        </w:rPr>
        <w:t>Manager</w:t>
      </w:r>
    </w:p>
    <w:p w14:paraId="0FF1A786" w14:textId="77777777" w:rsidR="0043650D" w:rsidRDefault="0042347B" w:rsidP="003D5533">
      <w:pPr>
        <w:pStyle w:val="BodyTextIndent"/>
        <w:ind w:left="0"/>
        <w:jc w:val="both"/>
        <w:rPr>
          <w:sz w:val="22"/>
          <w:szCs w:val="22"/>
        </w:rPr>
      </w:pPr>
      <w:hyperlink r:id="rId16" w:history="1">
        <w:r w:rsidR="0043650D" w:rsidRPr="00493353">
          <w:rPr>
            <w:rStyle w:val="Hyperlink"/>
            <w:sz w:val="22"/>
            <w:szCs w:val="22"/>
          </w:rPr>
          <w:t>Gemma.sheppard1@nhs.net</w:t>
        </w:r>
      </w:hyperlink>
    </w:p>
    <w:p w14:paraId="44B46CC9" w14:textId="77777777" w:rsidR="003D5533" w:rsidRPr="003B7D26" w:rsidRDefault="003D5533" w:rsidP="003D5533">
      <w:pPr>
        <w:pStyle w:val="BodyTextIndent"/>
        <w:ind w:left="0"/>
        <w:jc w:val="both"/>
        <w:rPr>
          <w:sz w:val="22"/>
          <w:szCs w:val="22"/>
        </w:rPr>
      </w:pPr>
      <w:r w:rsidRPr="003B7D26">
        <w:rPr>
          <w:sz w:val="22"/>
          <w:szCs w:val="22"/>
        </w:rPr>
        <w:t xml:space="preserve"> </w:t>
      </w:r>
    </w:p>
    <w:p w14:paraId="58BE4232" w14:textId="77777777" w:rsidR="008D1A74" w:rsidRDefault="008D1A74" w:rsidP="00993379">
      <w:pPr>
        <w:rPr>
          <w:rFonts w:cs="Arial"/>
          <w:sz w:val="22"/>
          <w:szCs w:val="22"/>
          <w:lang w:eastAsia="en-GB"/>
        </w:rPr>
      </w:pPr>
      <w:r>
        <w:rPr>
          <w:rFonts w:cs="Arial"/>
          <w:sz w:val="22"/>
          <w:szCs w:val="22"/>
          <w:lang w:eastAsia="en-GB"/>
        </w:rPr>
        <w:br w:type="page"/>
      </w:r>
    </w:p>
    <w:p w14:paraId="15FE5694" w14:textId="77777777" w:rsidR="00915CCB" w:rsidRPr="003B7D26" w:rsidRDefault="00F41C62" w:rsidP="00993379">
      <w:pPr>
        <w:rPr>
          <w:rFonts w:cs="Arial"/>
          <w:b/>
          <w:bCs/>
          <w:kern w:val="36"/>
          <w:sz w:val="22"/>
          <w:szCs w:val="22"/>
        </w:rPr>
      </w:pPr>
      <w:r w:rsidRPr="003B7D26">
        <w:rPr>
          <w:rFonts w:cs="Arial"/>
          <w:sz w:val="22"/>
          <w:szCs w:val="22"/>
          <w:lang w:eastAsia="en-GB"/>
        </w:rPr>
        <w:lastRenderedPageBreak/>
        <w:tab/>
      </w:r>
      <w:r w:rsidRPr="003B7D26">
        <w:rPr>
          <w:rFonts w:cs="Arial"/>
          <w:sz w:val="22"/>
          <w:szCs w:val="22"/>
          <w:lang w:eastAsia="en-GB"/>
        </w:rPr>
        <w:tab/>
      </w:r>
      <w:r w:rsidRPr="003B7D26">
        <w:rPr>
          <w:rFonts w:cs="Arial"/>
          <w:sz w:val="22"/>
          <w:szCs w:val="22"/>
          <w:lang w:eastAsia="en-GB"/>
        </w:rPr>
        <w:tab/>
      </w:r>
      <w:r w:rsidRPr="003B7D26">
        <w:rPr>
          <w:rFonts w:cs="Arial"/>
          <w:sz w:val="22"/>
          <w:szCs w:val="22"/>
          <w:lang w:eastAsia="en-GB"/>
        </w:rPr>
        <w:tab/>
      </w:r>
      <w:r w:rsidRPr="003B7D26">
        <w:rPr>
          <w:rFonts w:cs="Arial"/>
          <w:sz w:val="22"/>
          <w:szCs w:val="22"/>
          <w:lang w:eastAsia="en-GB"/>
        </w:rPr>
        <w:tab/>
      </w:r>
      <w:r w:rsidRPr="003B7D26">
        <w:rPr>
          <w:rFonts w:cs="Arial"/>
          <w:sz w:val="22"/>
          <w:szCs w:val="22"/>
          <w:lang w:eastAsia="en-GB"/>
        </w:rPr>
        <w:tab/>
      </w:r>
      <w:r w:rsidRPr="003B7D26">
        <w:rPr>
          <w:rFonts w:cs="Arial"/>
          <w:sz w:val="22"/>
          <w:szCs w:val="22"/>
          <w:lang w:eastAsia="en-GB"/>
        </w:rPr>
        <w:tab/>
      </w:r>
    </w:p>
    <w:p w14:paraId="594C1A25" w14:textId="77777777" w:rsidR="00F41C62" w:rsidRPr="003B7D26" w:rsidRDefault="001B37F6" w:rsidP="00993379">
      <w:pPr>
        <w:rPr>
          <w:rFonts w:cs="Arial"/>
          <w:b/>
          <w:bCs/>
          <w:kern w:val="36"/>
          <w:sz w:val="22"/>
          <w:szCs w:val="22"/>
        </w:rPr>
      </w:pPr>
      <w:r w:rsidRPr="003B7D26">
        <w:rPr>
          <w:rFonts w:cs="Arial"/>
          <w:b/>
          <w:bCs/>
          <w:kern w:val="36"/>
          <w:sz w:val="22"/>
          <w:szCs w:val="22"/>
        </w:rPr>
        <w:t>P</w:t>
      </w:r>
      <w:r w:rsidR="00F41C62" w:rsidRPr="003B7D26">
        <w:rPr>
          <w:rFonts w:cs="Arial"/>
          <w:b/>
          <w:bCs/>
          <w:kern w:val="36"/>
          <w:sz w:val="22"/>
          <w:szCs w:val="22"/>
        </w:rPr>
        <w:t xml:space="preserve">ERSON </w:t>
      </w:r>
      <w:r w:rsidR="00894422" w:rsidRPr="003B7D26">
        <w:rPr>
          <w:rFonts w:cs="Arial"/>
          <w:b/>
          <w:bCs/>
          <w:kern w:val="36"/>
          <w:sz w:val="22"/>
          <w:szCs w:val="22"/>
        </w:rPr>
        <w:t>SPECIFICATION -</w:t>
      </w:r>
      <w:r w:rsidR="00E004F7" w:rsidRPr="003B7D26">
        <w:rPr>
          <w:rFonts w:cs="Arial"/>
          <w:b/>
          <w:bCs/>
          <w:kern w:val="36"/>
          <w:sz w:val="22"/>
          <w:szCs w:val="22"/>
        </w:rPr>
        <w:t xml:space="preserve"> </w:t>
      </w:r>
    </w:p>
    <w:p w14:paraId="5793E7FD" w14:textId="77777777" w:rsidR="00915CCB" w:rsidRPr="003B7D26" w:rsidRDefault="00915CCB" w:rsidP="00915CCB">
      <w:pPr>
        <w:rPr>
          <w:rFonts w:cs="Arial"/>
          <w:color w:val="000000"/>
          <w:sz w:val="22"/>
          <w:szCs w:val="22"/>
          <w:lang w:eastAsia="en-GB"/>
        </w:rPr>
      </w:pPr>
      <w:r w:rsidRPr="003B7D26">
        <w:rPr>
          <w:rFonts w:cs="Arial"/>
          <w:color w:val="000000"/>
          <w:sz w:val="22"/>
          <w:szCs w:val="22"/>
          <w:lang w:eastAsia="en-GB"/>
        </w:rPr>
        <w:tab/>
      </w:r>
      <w:r w:rsidRPr="003B7D26">
        <w:rPr>
          <w:rFonts w:cs="Arial"/>
          <w:color w:val="000000"/>
          <w:sz w:val="22"/>
          <w:szCs w:val="22"/>
          <w:lang w:eastAsia="en-GB"/>
        </w:rPr>
        <w:tab/>
      </w:r>
      <w:r w:rsidRPr="003B7D26">
        <w:rPr>
          <w:rFonts w:cs="Arial"/>
          <w:color w:val="000000"/>
          <w:sz w:val="22"/>
          <w:szCs w:val="22"/>
          <w:lang w:eastAsia="en-GB"/>
        </w:rPr>
        <w:tab/>
      </w:r>
      <w:r w:rsidRPr="003B7D26">
        <w:rPr>
          <w:rFonts w:cs="Arial"/>
          <w:color w:val="000000"/>
          <w:sz w:val="22"/>
          <w:szCs w:val="22"/>
          <w:lang w:eastAsia="en-GB"/>
        </w:rPr>
        <w:tab/>
      </w:r>
      <w:r w:rsidRPr="003B7D26">
        <w:rPr>
          <w:rFonts w:cs="Arial"/>
          <w:color w:val="000000"/>
          <w:sz w:val="22"/>
          <w:szCs w:val="22"/>
          <w:lang w:eastAsia="en-GB"/>
        </w:rPr>
        <w:tab/>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3909"/>
        <w:gridCol w:w="2693"/>
        <w:gridCol w:w="1498"/>
      </w:tblGrid>
      <w:tr w:rsidR="00420894" w:rsidRPr="003B7D26" w14:paraId="2F576ACC" w14:textId="77777777" w:rsidTr="008D1A74">
        <w:trPr>
          <w:trHeight w:val="374"/>
        </w:trPr>
        <w:tc>
          <w:tcPr>
            <w:tcW w:w="1728" w:type="dxa"/>
            <w:shd w:val="clear" w:color="auto" w:fill="808080"/>
          </w:tcPr>
          <w:p w14:paraId="6037B9FD" w14:textId="77777777" w:rsidR="00420894" w:rsidRPr="003B7D26" w:rsidRDefault="00420894" w:rsidP="003B6A14">
            <w:pPr>
              <w:jc w:val="both"/>
              <w:rPr>
                <w:rFonts w:cs="Arial"/>
              </w:rPr>
            </w:pPr>
          </w:p>
        </w:tc>
        <w:tc>
          <w:tcPr>
            <w:tcW w:w="3909" w:type="dxa"/>
          </w:tcPr>
          <w:p w14:paraId="54E6FA06" w14:textId="77777777" w:rsidR="00420894" w:rsidRPr="003B7D26" w:rsidRDefault="00420894" w:rsidP="003B6A14">
            <w:pPr>
              <w:jc w:val="center"/>
              <w:rPr>
                <w:rFonts w:cs="Arial"/>
                <w:b/>
              </w:rPr>
            </w:pPr>
            <w:r w:rsidRPr="003B7D26">
              <w:rPr>
                <w:rFonts w:cs="Arial"/>
                <w:b/>
              </w:rPr>
              <w:t>Essential</w:t>
            </w:r>
          </w:p>
        </w:tc>
        <w:tc>
          <w:tcPr>
            <w:tcW w:w="2693" w:type="dxa"/>
          </w:tcPr>
          <w:p w14:paraId="3C128D39" w14:textId="77777777" w:rsidR="00420894" w:rsidRPr="003B7D26" w:rsidRDefault="00420894" w:rsidP="003B6A14">
            <w:pPr>
              <w:jc w:val="center"/>
              <w:rPr>
                <w:rFonts w:cs="Arial"/>
                <w:b/>
              </w:rPr>
            </w:pPr>
            <w:r w:rsidRPr="003B7D26">
              <w:rPr>
                <w:rFonts w:cs="Arial"/>
                <w:b/>
              </w:rPr>
              <w:t>Desirable</w:t>
            </w:r>
          </w:p>
        </w:tc>
        <w:tc>
          <w:tcPr>
            <w:tcW w:w="1498" w:type="dxa"/>
          </w:tcPr>
          <w:p w14:paraId="2EC0A3C4" w14:textId="77777777" w:rsidR="00420894" w:rsidRPr="003B7D26" w:rsidRDefault="00420894" w:rsidP="003B6A14">
            <w:pPr>
              <w:jc w:val="center"/>
              <w:rPr>
                <w:rFonts w:cs="Arial"/>
                <w:b/>
              </w:rPr>
            </w:pPr>
            <w:r w:rsidRPr="003B7D26">
              <w:rPr>
                <w:rFonts w:cs="Arial"/>
                <w:b/>
              </w:rPr>
              <w:t>Method of Assessment</w:t>
            </w:r>
          </w:p>
        </w:tc>
      </w:tr>
      <w:tr w:rsidR="00420894" w:rsidRPr="003B7D26" w14:paraId="33F5A8D8" w14:textId="77777777" w:rsidTr="008D1A74">
        <w:trPr>
          <w:trHeight w:val="1403"/>
        </w:trPr>
        <w:tc>
          <w:tcPr>
            <w:tcW w:w="1728" w:type="dxa"/>
          </w:tcPr>
          <w:p w14:paraId="47A8F0B8" w14:textId="77777777" w:rsidR="00420894" w:rsidRPr="003B7D26" w:rsidRDefault="00420894" w:rsidP="003B6A14">
            <w:pPr>
              <w:pStyle w:val="BodyText"/>
              <w:rPr>
                <w:rFonts w:cs="Arial"/>
                <w:sz w:val="20"/>
              </w:rPr>
            </w:pPr>
          </w:p>
          <w:p w14:paraId="3727B02A" w14:textId="77777777" w:rsidR="00420894" w:rsidRPr="003B7D26" w:rsidRDefault="00420894" w:rsidP="003B6A14">
            <w:pPr>
              <w:pStyle w:val="BodyText"/>
              <w:rPr>
                <w:rFonts w:cs="Arial"/>
                <w:b/>
                <w:sz w:val="20"/>
              </w:rPr>
            </w:pPr>
            <w:r w:rsidRPr="003B7D26">
              <w:rPr>
                <w:rFonts w:cs="Arial"/>
                <w:b/>
                <w:sz w:val="20"/>
              </w:rPr>
              <w:t>Values and Behaviours</w:t>
            </w:r>
          </w:p>
        </w:tc>
        <w:tc>
          <w:tcPr>
            <w:tcW w:w="3909" w:type="dxa"/>
          </w:tcPr>
          <w:p w14:paraId="089E15A0" w14:textId="77777777" w:rsidR="00420894" w:rsidRPr="008F036A" w:rsidRDefault="00420894" w:rsidP="008F036A">
            <w:pPr>
              <w:pStyle w:val="BodyText"/>
              <w:numPr>
                <w:ilvl w:val="0"/>
                <w:numId w:val="23"/>
              </w:numPr>
              <w:tabs>
                <w:tab w:val="clear" w:pos="504"/>
                <w:tab w:val="num" w:pos="399"/>
              </w:tabs>
              <w:ind w:left="399" w:hanging="426"/>
              <w:rPr>
                <w:rFonts w:cs="Arial"/>
                <w:b/>
                <w:sz w:val="20"/>
              </w:rPr>
            </w:pPr>
            <w:r w:rsidRPr="008F036A">
              <w:rPr>
                <w:rFonts w:cs="Arial"/>
                <w:sz w:val="20"/>
              </w:rPr>
              <w:t>Put the patient first by being Compassionate, helpful, caring, respectful and patient</w:t>
            </w:r>
          </w:p>
          <w:p w14:paraId="33B050DA" w14:textId="77777777" w:rsidR="00420894" w:rsidRPr="003B7D26" w:rsidRDefault="00420894" w:rsidP="008F036A">
            <w:pPr>
              <w:pStyle w:val="BodyText"/>
              <w:numPr>
                <w:ilvl w:val="0"/>
                <w:numId w:val="23"/>
              </w:numPr>
              <w:tabs>
                <w:tab w:val="num" w:pos="399"/>
              </w:tabs>
              <w:ind w:left="399" w:hanging="426"/>
              <w:rPr>
                <w:rFonts w:cs="Arial"/>
                <w:b/>
                <w:sz w:val="20"/>
              </w:rPr>
            </w:pPr>
            <w:r w:rsidRPr="003B7D26">
              <w:rPr>
                <w:rFonts w:cs="Arial"/>
                <w:sz w:val="20"/>
              </w:rPr>
              <w:t>Always taking opportunities to improve, encouraging excellence</w:t>
            </w:r>
          </w:p>
          <w:p w14:paraId="0E1A77BE" w14:textId="77777777" w:rsidR="00420894" w:rsidRPr="003B7D26" w:rsidRDefault="00420894" w:rsidP="008F036A">
            <w:pPr>
              <w:pStyle w:val="BodyText"/>
              <w:numPr>
                <w:ilvl w:val="0"/>
                <w:numId w:val="23"/>
              </w:numPr>
              <w:tabs>
                <w:tab w:val="num" w:pos="399"/>
                <w:tab w:val="left" w:pos="600"/>
              </w:tabs>
              <w:ind w:left="399" w:hanging="426"/>
              <w:rPr>
                <w:rFonts w:cs="Arial"/>
                <w:b/>
                <w:sz w:val="20"/>
              </w:rPr>
            </w:pPr>
            <w:r w:rsidRPr="003B7D26">
              <w:rPr>
                <w:rFonts w:cs="Arial"/>
                <w:sz w:val="20"/>
              </w:rPr>
              <w:t xml:space="preserve">Work as one team – communicate, </w:t>
            </w:r>
            <w:r w:rsidR="008F036A">
              <w:rPr>
                <w:rFonts w:cs="Arial"/>
                <w:sz w:val="20"/>
              </w:rPr>
              <w:t xml:space="preserve"> </w:t>
            </w:r>
            <w:r w:rsidRPr="003B7D26">
              <w:rPr>
                <w:rFonts w:cs="Arial"/>
                <w:sz w:val="20"/>
              </w:rPr>
              <w:t>collaborate and share</w:t>
            </w:r>
          </w:p>
          <w:p w14:paraId="28705E82" w14:textId="77777777" w:rsidR="00420894" w:rsidRPr="003B7D26" w:rsidRDefault="00420894" w:rsidP="008F036A">
            <w:pPr>
              <w:pStyle w:val="BodyText"/>
              <w:numPr>
                <w:ilvl w:val="0"/>
                <w:numId w:val="23"/>
              </w:numPr>
              <w:tabs>
                <w:tab w:val="clear" w:pos="504"/>
                <w:tab w:val="num" w:pos="399"/>
              </w:tabs>
              <w:ind w:left="399" w:hanging="426"/>
              <w:rPr>
                <w:rFonts w:cs="Arial"/>
                <w:b/>
                <w:sz w:val="20"/>
              </w:rPr>
            </w:pPr>
            <w:r w:rsidRPr="003B7D26">
              <w:rPr>
                <w:rFonts w:cs="Arial"/>
                <w:sz w:val="20"/>
              </w:rPr>
              <w:t xml:space="preserve">Respect each other by being polite, </w:t>
            </w:r>
            <w:r w:rsidR="008F036A">
              <w:rPr>
                <w:rFonts w:cs="Arial"/>
                <w:sz w:val="20"/>
              </w:rPr>
              <w:t xml:space="preserve">   </w:t>
            </w:r>
            <w:r w:rsidRPr="003B7D26">
              <w:rPr>
                <w:rFonts w:cs="Arial"/>
                <w:sz w:val="20"/>
              </w:rPr>
              <w:t>pleasant and listening</w:t>
            </w:r>
          </w:p>
        </w:tc>
        <w:tc>
          <w:tcPr>
            <w:tcW w:w="2693" w:type="dxa"/>
          </w:tcPr>
          <w:p w14:paraId="79E67AB0" w14:textId="77777777" w:rsidR="00420894" w:rsidRPr="003B7D26" w:rsidRDefault="00420894" w:rsidP="003B6A14">
            <w:pPr>
              <w:pStyle w:val="BodyText"/>
              <w:rPr>
                <w:rFonts w:cs="Arial"/>
                <w:b/>
              </w:rPr>
            </w:pPr>
          </w:p>
        </w:tc>
        <w:tc>
          <w:tcPr>
            <w:tcW w:w="1498" w:type="dxa"/>
          </w:tcPr>
          <w:p w14:paraId="19FDAD7F" w14:textId="77777777" w:rsidR="00420894" w:rsidRPr="003B7D26" w:rsidRDefault="00420894" w:rsidP="003B6A14">
            <w:pPr>
              <w:pStyle w:val="BodyText"/>
              <w:rPr>
                <w:rFonts w:cs="Arial"/>
                <w:b/>
              </w:rPr>
            </w:pPr>
          </w:p>
        </w:tc>
      </w:tr>
      <w:tr w:rsidR="00420894" w:rsidRPr="003B7D26" w14:paraId="69401FD0" w14:textId="77777777" w:rsidTr="008D1A74">
        <w:trPr>
          <w:trHeight w:val="1403"/>
        </w:trPr>
        <w:tc>
          <w:tcPr>
            <w:tcW w:w="1728" w:type="dxa"/>
          </w:tcPr>
          <w:p w14:paraId="725B39C9" w14:textId="77777777" w:rsidR="00420894" w:rsidRPr="003B7D26" w:rsidRDefault="00420894" w:rsidP="003B6A14">
            <w:pPr>
              <w:rPr>
                <w:rFonts w:cs="Arial"/>
                <w:b/>
              </w:rPr>
            </w:pPr>
          </w:p>
          <w:p w14:paraId="30C4D3A0" w14:textId="77777777" w:rsidR="00420894" w:rsidRPr="003B7D26" w:rsidRDefault="00420894" w:rsidP="003B6A14">
            <w:pPr>
              <w:rPr>
                <w:rFonts w:cs="Arial"/>
                <w:b/>
              </w:rPr>
            </w:pPr>
            <w:r w:rsidRPr="003B7D26">
              <w:rPr>
                <w:rFonts w:cs="Arial"/>
                <w:b/>
              </w:rPr>
              <w:t>Qualifications and Training</w:t>
            </w:r>
          </w:p>
        </w:tc>
        <w:tc>
          <w:tcPr>
            <w:tcW w:w="3909" w:type="dxa"/>
          </w:tcPr>
          <w:p w14:paraId="09F7617E" w14:textId="77777777" w:rsidR="00420894" w:rsidRPr="003B7D26" w:rsidRDefault="00420894" w:rsidP="00420894">
            <w:pPr>
              <w:numPr>
                <w:ilvl w:val="0"/>
                <w:numId w:val="25"/>
              </w:numPr>
              <w:ind w:left="432" w:hanging="432"/>
              <w:rPr>
                <w:rFonts w:cs="Arial"/>
              </w:rPr>
            </w:pPr>
            <w:r w:rsidRPr="003B7D26">
              <w:rPr>
                <w:rFonts w:cs="Arial"/>
              </w:rPr>
              <w:t>Hold a medical qualification or qualification registered with the GMC</w:t>
            </w:r>
          </w:p>
          <w:p w14:paraId="7263D35F" w14:textId="77777777" w:rsidR="00420894" w:rsidRPr="003B7D26" w:rsidRDefault="00420894" w:rsidP="00420894">
            <w:pPr>
              <w:numPr>
                <w:ilvl w:val="0"/>
                <w:numId w:val="25"/>
              </w:numPr>
              <w:ind w:left="432" w:hanging="432"/>
              <w:rPr>
                <w:rFonts w:cs="Arial"/>
              </w:rPr>
            </w:pPr>
            <w:r w:rsidRPr="003B7D26">
              <w:rPr>
                <w:rFonts w:cs="Arial"/>
              </w:rPr>
              <w:t xml:space="preserve">Entry onto the Specialist Register for GMC or be within six months of obtaining CCT/CCST or equivalent </w:t>
            </w:r>
          </w:p>
          <w:p w14:paraId="7AB0D0FB" w14:textId="77777777" w:rsidR="00420894" w:rsidRPr="003B7D26" w:rsidRDefault="00420894" w:rsidP="00420894">
            <w:pPr>
              <w:numPr>
                <w:ilvl w:val="0"/>
                <w:numId w:val="25"/>
              </w:numPr>
              <w:ind w:left="432" w:hanging="432"/>
              <w:rPr>
                <w:rFonts w:cs="Arial"/>
              </w:rPr>
            </w:pPr>
            <w:r w:rsidRPr="003B7D26">
              <w:rPr>
                <w:rFonts w:cs="Arial"/>
              </w:rPr>
              <w:t>On specialist register for GIM and geriatric medicine</w:t>
            </w:r>
          </w:p>
          <w:p w14:paraId="6C4E158E" w14:textId="77777777" w:rsidR="00420894" w:rsidRPr="003B7D26" w:rsidRDefault="00420894" w:rsidP="00420894">
            <w:pPr>
              <w:numPr>
                <w:ilvl w:val="0"/>
                <w:numId w:val="25"/>
              </w:numPr>
              <w:ind w:left="432" w:hanging="432"/>
              <w:rPr>
                <w:rFonts w:cs="Arial"/>
              </w:rPr>
            </w:pPr>
            <w:r w:rsidRPr="003B7D26">
              <w:rPr>
                <w:rFonts w:cs="Arial"/>
              </w:rPr>
              <w:t>Appropriate higher medical qualification i.e. MRCP/MRCS or equivalent</w:t>
            </w:r>
          </w:p>
        </w:tc>
        <w:tc>
          <w:tcPr>
            <w:tcW w:w="2693" w:type="dxa"/>
          </w:tcPr>
          <w:p w14:paraId="0A9DE9D7" w14:textId="77777777" w:rsidR="00420894" w:rsidRPr="003B7D26" w:rsidRDefault="00420894" w:rsidP="00420894">
            <w:pPr>
              <w:numPr>
                <w:ilvl w:val="0"/>
                <w:numId w:val="25"/>
              </w:numPr>
              <w:ind w:left="432" w:hanging="432"/>
              <w:rPr>
                <w:rFonts w:cs="Arial"/>
              </w:rPr>
            </w:pPr>
            <w:r w:rsidRPr="003B7D26">
              <w:rPr>
                <w:rFonts w:cs="Arial"/>
              </w:rPr>
              <w:t>MD or equivalent higher degree or evidence of relevant research</w:t>
            </w:r>
          </w:p>
        </w:tc>
        <w:tc>
          <w:tcPr>
            <w:tcW w:w="1498" w:type="dxa"/>
          </w:tcPr>
          <w:p w14:paraId="67209D51" w14:textId="77777777" w:rsidR="00420894" w:rsidRPr="003B7D26" w:rsidRDefault="00420894" w:rsidP="003B6A14">
            <w:pPr>
              <w:rPr>
                <w:rFonts w:cs="Arial"/>
              </w:rPr>
            </w:pPr>
            <w:r w:rsidRPr="003B7D26">
              <w:rPr>
                <w:rFonts w:cs="Arial"/>
              </w:rPr>
              <w:t>CV</w:t>
            </w:r>
            <w:r w:rsidR="00304912">
              <w:rPr>
                <w:rFonts w:cs="Arial"/>
              </w:rPr>
              <w:t xml:space="preserve"> </w:t>
            </w:r>
            <w:r w:rsidRPr="003B7D26">
              <w:rPr>
                <w:rFonts w:cs="Arial"/>
              </w:rPr>
              <w:t>/</w:t>
            </w:r>
            <w:r w:rsidR="00304912">
              <w:rPr>
                <w:rFonts w:cs="Arial"/>
              </w:rPr>
              <w:t xml:space="preserve"> </w:t>
            </w:r>
            <w:r w:rsidRPr="003B7D26">
              <w:rPr>
                <w:rFonts w:cs="Arial"/>
              </w:rPr>
              <w:t>Application</w:t>
            </w:r>
          </w:p>
        </w:tc>
      </w:tr>
      <w:tr w:rsidR="00420894" w:rsidRPr="003B7D26" w14:paraId="649F5B59" w14:textId="77777777" w:rsidTr="008D1A74">
        <w:trPr>
          <w:trHeight w:val="1395"/>
        </w:trPr>
        <w:tc>
          <w:tcPr>
            <w:tcW w:w="1728" w:type="dxa"/>
          </w:tcPr>
          <w:p w14:paraId="5C116446" w14:textId="77777777" w:rsidR="00420894" w:rsidRPr="003B7D26" w:rsidRDefault="00420894" w:rsidP="003B6A14">
            <w:pPr>
              <w:rPr>
                <w:rFonts w:cs="Arial"/>
                <w:b/>
              </w:rPr>
            </w:pPr>
          </w:p>
          <w:p w14:paraId="2240B8FC" w14:textId="77777777" w:rsidR="00420894" w:rsidRPr="003B7D26" w:rsidRDefault="00420894" w:rsidP="003B6A14">
            <w:pPr>
              <w:rPr>
                <w:rFonts w:cs="Arial"/>
                <w:b/>
              </w:rPr>
            </w:pPr>
          </w:p>
          <w:p w14:paraId="28055013" w14:textId="77777777" w:rsidR="00420894" w:rsidRPr="003B7D26" w:rsidRDefault="00420894" w:rsidP="003B6A14">
            <w:pPr>
              <w:rPr>
                <w:rFonts w:cs="Arial"/>
                <w:b/>
              </w:rPr>
            </w:pPr>
            <w:r w:rsidRPr="003B7D26">
              <w:rPr>
                <w:rFonts w:cs="Arial"/>
                <w:b/>
              </w:rPr>
              <w:t>Clinical Experience</w:t>
            </w:r>
          </w:p>
        </w:tc>
        <w:tc>
          <w:tcPr>
            <w:tcW w:w="3909" w:type="dxa"/>
          </w:tcPr>
          <w:p w14:paraId="6EDDA90A" w14:textId="77777777" w:rsidR="00420894" w:rsidRPr="003B7D26" w:rsidRDefault="00420894" w:rsidP="00420894">
            <w:pPr>
              <w:numPr>
                <w:ilvl w:val="0"/>
                <w:numId w:val="25"/>
              </w:numPr>
              <w:ind w:left="432" w:hanging="432"/>
              <w:rPr>
                <w:rFonts w:cs="Arial"/>
              </w:rPr>
            </w:pPr>
            <w:r w:rsidRPr="003B7D26">
              <w:rPr>
                <w:rFonts w:cs="Arial"/>
              </w:rPr>
              <w:t xml:space="preserve">High standard of clinical skill and expertise in the specialty </w:t>
            </w:r>
          </w:p>
          <w:p w14:paraId="48AAD10E" w14:textId="77777777" w:rsidR="00420894" w:rsidRPr="003B7D26" w:rsidRDefault="00420894" w:rsidP="00420894">
            <w:pPr>
              <w:numPr>
                <w:ilvl w:val="0"/>
                <w:numId w:val="25"/>
              </w:numPr>
              <w:ind w:left="432" w:hanging="432"/>
              <w:rPr>
                <w:rFonts w:cs="Arial"/>
              </w:rPr>
            </w:pPr>
            <w:r w:rsidRPr="003B7D26">
              <w:rPr>
                <w:rFonts w:cs="Arial"/>
              </w:rPr>
              <w:t>Able to contribute to the full range of skills required for the on call rota for the specialty</w:t>
            </w:r>
          </w:p>
          <w:p w14:paraId="5C22D9A1" w14:textId="77777777" w:rsidR="00420894" w:rsidRPr="003B7D26" w:rsidRDefault="00420894" w:rsidP="00420894">
            <w:pPr>
              <w:numPr>
                <w:ilvl w:val="0"/>
                <w:numId w:val="25"/>
              </w:numPr>
              <w:ind w:left="432" w:hanging="432"/>
              <w:rPr>
                <w:rFonts w:cs="Arial"/>
              </w:rPr>
            </w:pPr>
            <w:r w:rsidRPr="003B7D26">
              <w:rPr>
                <w:rFonts w:cs="Arial"/>
              </w:rPr>
              <w:t>Comprehensive clinical experience in general medicine and geriatric medicine.</w:t>
            </w:r>
          </w:p>
          <w:p w14:paraId="4003E3A2" w14:textId="77777777" w:rsidR="00420894" w:rsidRPr="003B7D26" w:rsidRDefault="00420894" w:rsidP="00420894">
            <w:pPr>
              <w:numPr>
                <w:ilvl w:val="0"/>
                <w:numId w:val="25"/>
              </w:numPr>
              <w:ind w:left="432" w:hanging="432"/>
              <w:rPr>
                <w:rFonts w:cs="Arial"/>
              </w:rPr>
            </w:pPr>
            <w:r w:rsidRPr="003B7D26">
              <w:rPr>
                <w:rFonts w:cs="Arial"/>
              </w:rPr>
              <w:t>Good working knowledge of the theory and practice of Geriatric Medicine</w:t>
            </w:r>
          </w:p>
        </w:tc>
        <w:tc>
          <w:tcPr>
            <w:tcW w:w="2693" w:type="dxa"/>
          </w:tcPr>
          <w:p w14:paraId="70409823" w14:textId="77777777" w:rsidR="00420894" w:rsidRPr="004D56CC" w:rsidRDefault="00420894" w:rsidP="00420894">
            <w:pPr>
              <w:numPr>
                <w:ilvl w:val="0"/>
                <w:numId w:val="25"/>
              </w:numPr>
              <w:ind w:left="432" w:hanging="432"/>
              <w:rPr>
                <w:rFonts w:cs="Arial"/>
              </w:rPr>
            </w:pPr>
            <w:r w:rsidRPr="004D56CC">
              <w:rPr>
                <w:rFonts w:cs="Arial"/>
              </w:rPr>
              <w:t>Good all round experience in General Internal Medicine/Care of the Elderly and/or other Medicine Specialties.</w:t>
            </w:r>
          </w:p>
          <w:p w14:paraId="4F1FB51E" w14:textId="77777777" w:rsidR="00420894" w:rsidRPr="004D56CC" w:rsidRDefault="00420894" w:rsidP="00420894">
            <w:pPr>
              <w:numPr>
                <w:ilvl w:val="0"/>
                <w:numId w:val="25"/>
              </w:numPr>
              <w:ind w:left="432" w:hanging="432"/>
              <w:rPr>
                <w:rFonts w:cs="Arial"/>
              </w:rPr>
            </w:pPr>
            <w:r w:rsidRPr="004D56CC">
              <w:rPr>
                <w:rFonts w:cs="Arial"/>
              </w:rPr>
              <w:t xml:space="preserve">Special interest and expertise in </w:t>
            </w:r>
            <w:r w:rsidR="00613E95" w:rsidRPr="004D56CC">
              <w:rPr>
                <w:rFonts w:cs="Arial"/>
              </w:rPr>
              <w:t xml:space="preserve">the </w:t>
            </w:r>
            <w:r w:rsidRPr="004D56CC">
              <w:rPr>
                <w:rFonts w:cs="Arial"/>
              </w:rPr>
              <w:t>subspecialty of geriatrics</w:t>
            </w:r>
          </w:p>
          <w:p w14:paraId="79197232" w14:textId="343AB8CF" w:rsidR="00613E95" w:rsidRPr="004D56CC" w:rsidRDefault="00613E95" w:rsidP="00420894">
            <w:pPr>
              <w:numPr>
                <w:ilvl w:val="0"/>
                <w:numId w:val="25"/>
              </w:numPr>
              <w:ind w:left="432" w:hanging="432"/>
              <w:rPr>
                <w:rFonts w:cs="Arial"/>
              </w:rPr>
            </w:pPr>
            <w:r w:rsidRPr="004D56CC">
              <w:rPr>
                <w:rFonts w:cs="Arial"/>
              </w:rPr>
              <w:t>Experience in Frailty &amp; Comprehensive Geriatric Assessment</w:t>
            </w:r>
          </w:p>
        </w:tc>
        <w:tc>
          <w:tcPr>
            <w:tcW w:w="1498" w:type="dxa"/>
          </w:tcPr>
          <w:p w14:paraId="603ECF30" w14:textId="77777777" w:rsidR="00420894" w:rsidRPr="003B7D26" w:rsidRDefault="00420894" w:rsidP="003B6A14">
            <w:pPr>
              <w:rPr>
                <w:rFonts w:cs="Arial"/>
              </w:rPr>
            </w:pPr>
            <w:r w:rsidRPr="003B7D26">
              <w:rPr>
                <w:rFonts w:cs="Arial"/>
              </w:rPr>
              <w:t>CV</w:t>
            </w:r>
            <w:r w:rsidR="008D1A74">
              <w:rPr>
                <w:rFonts w:cs="Arial"/>
              </w:rPr>
              <w:t xml:space="preserve"> </w:t>
            </w:r>
            <w:r w:rsidRPr="003B7D26">
              <w:rPr>
                <w:rFonts w:cs="Arial"/>
              </w:rPr>
              <w:t>/</w:t>
            </w:r>
            <w:r w:rsidR="00304912">
              <w:rPr>
                <w:rFonts w:cs="Arial"/>
              </w:rPr>
              <w:t xml:space="preserve"> </w:t>
            </w:r>
            <w:r w:rsidRPr="003B7D26">
              <w:rPr>
                <w:rFonts w:cs="Arial"/>
              </w:rPr>
              <w:t>Application</w:t>
            </w:r>
            <w:r w:rsidR="00304912">
              <w:rPr>
                <w:rFonts w:cs="Arial"/>
              </w:rPr>
              <w:t xml:space="preserve"> </w:t>
            </w:r>
            <w:r w:rsidRPr="003B7D26">
              <w:rPr>
                <w:rFonts w:cs="Arial"/>
              </w:rPr>
              <w:t>/ Interview</w:t>
            </w:r>
          </w:p>
        </w:tc>
      </w:tr>
      <w:tr w:rsidR="00420894" w:rsidRPr="003B7D26" w14:paraId="065D7ACD" w14:textId="77777777" w:rsidTr="008D1A74">
        <w:trPr>
          <w:trHeight w:val="1415"/>
        </w:trPr>
        <w:tc>
          <w:tcPr>
            <w:tcW w:w="1728" w:type="dxa"/>
          </w:tcPr>
          <w:p w14:paraId="50804949" w14:textId="77777777" w:rsidR="00420894" w:rsidRPr="003B7D26" w:rsidRDefault="00420894" w:rsidP="003B6A14">
            <w:pPr>
              <w:rPr>
                <w:rFonts w:cs="Arial"/>
                <w:b/>
              </w:rPr>
            </w:pPr>
          </w:p>
          <w:p w14:paraId="64885B32" w14:textId="77777777" w:rsidR="00420894" w:rsidRPr="003B7D26" w:rsidRDefault="00420894" w:rsidP="003B6A14">
            <w:pPr>
              <w:rPr>
                <w:rFonts w:cs="Arial"/>
                <w:b/>
              </w:rPr>
            </w:pPr>
            <w:r w:rsidRPr="003B7D26">
              <w:rPr>
                <w:rFonts w:cs="Arial"/>
                <w:b/>
              </w:rPr>
              <w:t>Management &amp; Administrative Experience</w:t>
            </w:r>
          </w:p>
        </w:tc>
        <w:tc>
          <w:tcPr>
            <w:tcW w:w="3909" w:type="dxa"/>
          </w:tcPr>
          <w:p w14:paraId="5E1F79A9" w14:textId="77777777" w:rsidR="00420894" w:rsidRPr="003B7D26" w:rsidRDefault="00420894" w:rsidP="00420894">
            <w:pPr>
              <w:numPr>
                <w:ilvl w:val="0"/>
                <w:numId w:val="25"/>
              </w:numPr>
              <w:ind w:left="432" w:hanging="432"/>
              <w:rPr>
                <w:rFonts w:cs="Arial"/>
              </w:rPr>
            </w:pPr>
            <w:r w:rsidRPr="003B7D26">
              <w:rPr>
                <w:rFonts w:cs="Arial"/>
              </w:rPr>
              <w:t>Audit/Research</w:t>
            </w:r>
          </w:p>
          <w:p w14:paraId="788B22D4" w14:textId="77777777" w:rsidR="00420894" w:rsidRPr="003B7D26" w:rsidRDefault="00420894" w:rsidP="00420894">
            <w:pPr>
              <w:numPr>
                <w:ilvl w:val="0"/>
                <w:numId w:val="25"/>
              </w:numPr>
              <w:ind w:left="432" w:hanging="432"/>
              <w:rPr>
                <w:rFonts w:cs="Arial"/>
              </w:rPr>
            </w:pPr>
            <w:r w:rsidRPr="003B7D26">
              <w:rPr>
                <w:rFonts w:cs="Arial"/>
              </w:rPr>
              <w:t>Has attended a recognised management training event or will have such training on completion of CCT/CCST</w:t>
            </w:r>
          </w:p>
          <w:p w14:paraId="0CC42870" w14:textId="77777777" w:rsidR="00420894" w:rsidRPr="003B7D26" w:rsidRDefault="00420894" w:rsidP="00420894">
            <w:pPr>
              <w:numPr>
                <w:ilvl w:val="0"/>
                <w:numId w:val="25"/>
              </w:numPr>
              <w:ind w:left="432" w:hanging="432"/>
              <w:rPr>
                <w:rFonts w:cs="Arial"/>
              </w:rPr>
            </w:pPr>
            <w:r w:rsidRPr="003B7D26">
              <w:rPr>
                <w:rFonts w:cs="Arial"/>
              </w:rPr>
              <w:t>Supervision of post graduate trainees</w:t>
            </w:r>
          </w:p>
          <w:p w14:paraId="5C500942" w14:textId="77777777" w:rsidR="00420894" w:rsidRPr="003B7D26" w:rsidRDefault="00420894" w:rsidP="00420894">
            <w:pPr>
              <w:numPr>
                <w:ilvl w:val="0"/>
                <w:numId w:val="25"/>
              </w:numPr>
              <w:ind w:left="432" w:hanging="432"/>
              <w:rPr>
                <w:rFonts w:cs="Arial"/>
              </w:rPr>
            </w:pPr>
            <w:r w:rsidRPr="003B7D26">
              <w:rPr>
                <w:rFonts w:cs="Arial"/>
              </w:rPr>
              <w:t>Personal time management skills</w:t>
            </w:r>
          </w:p>
          <w:p w14:paraId="05800824" w14:textId="77777777" w:rsidR="00420894" w:rsidRPr="003B7D26" w:rsidRDefault="00420894" w:rsidP="00420894">
            <w:pPr>
              <w:numPr>
                <w:ilvl w:val="0"/>
                <w:numId w:val="25"/>
              </w:numPr>
              <w:ind w:left="432" w:hanging="432"/>
              <w:rPr>
                <w:rFonts w:cs="Arial"/>
              </w:rPr>
            </w:pPr>
            <w:r w:rsidRPr="003B7D26">
              <w:rPr>
                <w:rFonts w:cs="Arial"/>
              </w:rPr>
              <w:t>Clinical Governance</w:t>
            </w:r>
          </w:p>
          <w:p w14:paraId="1BC4F46B" w14:textId="77777777" w:rsidR="00420894" w:rsidRPr="003B7D26" w:rsidRDefault="00420894" w:rsidP="00420894">
            <w:pPr>
              <w:numPr>
                <w:ilvl w:val="0"/>
                <w:numId w:val="25"/>
              </w:numPr>
              <w:ind w:left="432" w:hanging="432"/>
              <w:rPr>
                <w:rFonts w:cs="Arial"/>
              </w:rPr>
            </w:pPr>
            <w:r w:rsidRPr="003B7D26">
              <w:rPr>
                <w:rFonts w:cs="Arial"/>
              </w:rPr>
              <w:t xml:space="preserve">Ability to organise outpatient waiting lists </w:t>
            </w:r>
          </w:p>
        </w:tc>
        <w:tc>
          <w:tcPr>
            <w:tcW w:w="2693" w:type="dxa"/>
          </w:tcPr>
          <w:p w14:paraId="6DE16E35" w14:textId="77777777" w:rsidR="00420894" w:rsidRPr="003B7D26" w:rsidRDefault="00420894" w:rsidP="00420894">
            <w:pPr>
              <w:numPr>
                <w:ilvl w:val="0"/>
                <w:numId w:val="25"/>
              </w:numPr>
              <w:ind w:left="432" w:hanging="432"/>
              <w:rPr>
                <w:rFonts w:cs="Arial"/>
              </w:rPr>
            </w:pPr>
            <w:r w:rsidRPr="003B7D26">
              <w:rPr>
                <w:rFonts w:cs="Arial"/>
              </w:rPr>
              <w:t xml:space="preserve">Familiarity within issues of service organisation and development </w:t>
            </w:r>
          </w:p>
        </w:tc>
        <w:tc>
          <w:tcPr>
            <w:tcW w:w="1498" w:type="dxa"/>
          </w:tcPr>
          <w:p w14:paraId="7C4DD013" w14:textId="77777777" w:rsidR="00420894" w:rsidRPr="003B7D26" w:rsidRDefault="00420894" w:rsidP="003B6A14">
            <w:pPr>
              <w:rPr>
                <w:rFonts w:cs="Arial"/>
              </w:rPr>
            </w:pPr>
            <w:r w:rsidRPr="003B7D26">
              <w:rPr>
                <w:rFonts w:cs="Arial"/>
              </w:rPr>
              <w:t>CV</w:t>
            </w:r>
            <w:r w:rsidR="008D1A74">
              <w:rPr>
                <w:rFonts w:cs="Arial"/>
              </w:rPr>
              <w:t xml:space="preserve"> </w:t>
            </w:r>
            <w:r w:rsidRPr="003B7D26">
              <w:rPr>
                <w:rFonts w:cs="Arial"/>
              </w:rPr>
              <w:t>/</w:t>
            </w:r>
            <w:r w:rsidR="00304912">
              <w:rPr>
                <w:rFonts w:cs="Arial"/>
              </w:rPr>
              <w:t xml:space="preserve"> </w:t>
            </w:r>
            <w:r w:rsidRPr="003B7D26">
              <w:rPr>
                <w:rFonts w:cs="Arial"/>
              </w:rPr>
              <w:t>Application</w:t>
            </w:r>
            <w:r w:rsidR="00304912">
              <w:rPr>
                <w:rFonts w:cs="Arial"/>
              </w:rPr>
              <w:t xml:space="preserve"> </w:t>
            </w:r>
            <w:r w:rsidRPr="003B7D26">
              <w:rPr>
                <w:rFonts w:cs="Arial"/>
              </w:rPr>
              <w:t>/</w:t>
            </w:r>
          </w:p>
          <w:p w14:paraId="50346D9A" w14:textId="77777777" w:rsidR="00420894" w:rsidRPr="003B7D26" w:rsidRDefault="00420894" w:rsidP="003B6A14">
            <w:pPr>
              <w:rPr>
                <w:rFonts w:cs="Arial"/>
              </w:rPr>
            </w:pPr>
            <w:r w:rsidRPr="003B7D26">
              <w:rPr>
                <w:rFonts w:cs="Arial"/>
              </w:rPr>
              <w:t>Interview</w:t>
            </w:r>
          </w:p>
        </w:tc>
      </w:tr>
      <w:tr w:rsidR="00420894" w:rsidRPr="003B7D26" w14:paraId="3E970034" w14:textId="77777777" w:rsidTr="008D1A74">
        <w:trPr>
          <w:trHeight w:val="1541"/>
        </w:trPr>
        <w:tc>
          <w:tcPr>
            <w:tcW w:w="1728" w:type="dxa"/>
          </w:tcPr>
          <w:p w14:paraId="4B3CB362" w14:textId="77777777" w:rsidR="00420894" w:rsidRPr="003B7D26" w:rsidRDefault="00420894" w:rsidP="003B6A14">
            <w:pPr>
              <w:rPr>
                <w:rFonts w:cs="Arial"/>
                <w:b/>
              </w:rPr>
            </w:pPr>
          </w:p>
          <w:p w14:paraId="72BA972E" w14:textId="77777777" w:rsidR="00420894" w:rsidRPr="003B7D26" w:rsidRDefault="00420894" w:rsidP="003B6A14">
            <w:pPr>
              <w:rPr>
                <w:rFonts w:cs="Arial"/>
                <w:b/>
              </w:rPr>
            </w:pPr>
            <w:r w:rsidRPr="003B7D26">
              <w:rPr>
                <w:rFonts w:cs="Arial"/>
                <w:b/>
              </w:rPr>
              <w:t>Teaching Experience</w:t>
            </w:r>
          </w:p>
        </w:tc>
        <w:tc>
          <w:tcPr>
            <w:tcW w:w="3909" w:type="dxa"/>
          </w:tcPr>
          <w:p w14:paraId="7B46C514" w14:textId="77777777" w:rsidR="00420894" w:rsidRPr="003B7D26" w:rsidRDefault="00420894" w:rsidP="00420894">
            <w:pPr>
              <w:numPr>
                <w:ilvl w:val="0"/>
                <w:numId w:val="25"/>
              </w:numPr>
              <w:ind w:left="432" w:hanging="432"/>
              <w:rPr>
                <w:rFonts w:cs="Arial"/>
              </w:rPr>
            </w:pPr>
            <w:r w:rsidRPr="003B7D26">
              <w:rPr>
                <w:rFonts w:cs="Arial"/>
              </w:rPr>
              <w:t>Experience of teaching undergraduate and postgraduate trainees</w:t>
            </w:r>
          </w:p>
          <w:p w14:paraId="65039CC1" w14:textId="77777777" w:rsidR="00420894" w:rsidRPr="003B7D26" w:rsidRDefault="00420894" w:rsidP="00420894">
            <w:pPr>
              <w:numPr>
                <w:ilvl w:val="0"/>
                <w:numId w:val="25"/>
              </w:numPr>
              <w:ind w:left="432" w:hanging="432"/>
              <w:rPr>
                <w:rFonts w:cs="Arial"/>
              </w:rPr>
            </w:pPr>
            <w:r w:rsidRPr="003B7D26">
              <w:rPr>
                <w:rFonts w:cs="Arial"/>
              </w:rPr>
              <w:t>Ability to teach clinical skills</w:t>
            </w:r>
          </w:p>
        </w:tc>
        <w:tc>
          <w:tcPr>
            <w:tcW w:w="2693" w:type="dxa"/>
          </w:tcPr>
          <w:p w14:paraId="56A18821" w14:textId="77777777" w:rsidR="00420894" w:rsidRPr="003B7D26" w:rsidRDefault="00420894" w:rsidP="00420894">
            <w:pPr>
              <w:numPr>
                <w:ilvl w:val="0"/>
                <w:numId w:val="25"/>
              </w:numPr>
              <w:ind w:left="432" w:hanging="432"/>
              <w:rPr>
                <w:rFonts w:cs="Arial"/>
              </w:rPr>
            </w:pPr>
            <w:r w:rsidRPr="003B7D26">
              <w:rPr>
                <w:rFonts w:cs="Arial"/>
              </w:rPr>
              <w:t>Experience of supervising junior doctors</w:t>
            </w:r>
          </w:p>
          <w:p w14:paraId="0DF04909" w14:textId="77777777" w:rsidR="00420894" w:rsidRPr="003B7D26" w:rsidRDefault="00420894" w:rsidP="00420894">
            <w:pPr>
              <w:numPr>
                <w:ilvl w:val="0"/>
                <w:numId w:val="25"/>
              </w:numPr>
              <w:ind w:left="432" w:hanging="432"/>
              <w:rPr>
                <w:rFonts w:cs="Arial"/>
              </w:rPr>
            </w:pPr>
            <w:r w:rsidRPr="003B7D26">
              <w:rPr>
                <w:rFonts w:cs="Arial"/>
              </w:rPr>
              <w:t>Experience of teaching Lay groups and other staff groups</w:t>
            </w:r>
          </w:p>
          <w:p w14:paraId="562E9916" w14:textId="77777777" w:rsidR="00420894" w:rsidRPr="003B7D26" w:rsidRDefault="00420894" w:rsidP="00420894">
            <w:pPr>
              <w:numPr>
                <w:ilvl w:val="0"/>
                <w:numId w:val="25"/>
              </w:numPr>
              <w:ind w:left="432" w:hanging="432"/>
              <w:rPr>
                <w:rFonts w:cs="Arial"/>
              </w:rPr>
            </w:pPr>
            <w:r w:rsidRPr="003B7D26">
              <w:rPr>
                <w:rFonts w:cs="Arial"/>
              </w:rPr>
              <w:t>Ability to supervise postgraduate research</w:t>
            </w:r>
          </w:p>
        </w:tc>
        <w:tc>
          <w:tcPr>
            <w:tcW w:w="1498" w:type="dxa"/>
          </w:tcPr>
          <w:p w14:paraId="54B3D162" w14:textId="77777777" w:rsidR="00420894" w:rsidRPr="003B7D26" w:rsidRDefault="00420894" w:rsidP="003B6A14">
            <w:pPr>
              <w:rPr>
                <w:rFonts w:cs="Arial"/>
              </w:rPr>
            </w:pPr>
            <w:r w:rsidRPr="003B7D26">
              <w:rPr>
                <w:rFonts w:cs="Arial"/>
              </w:rPr>
              <w:t>Application</w:t>
            </w:r>
            <w:r w:rsidR="00304912">
              <w:rPr>
                <w:rFonts w:cs="Arial"/>
              </w:rPr>
              <w:t xml:space="preserve"> </w:t>
            </w:r>
            <w:r w:rsidRPr="003B7D26">
              <w:rPr>
                <w:rFonts w:cs="Arial"/>
              </w:rPr>
              <w:t>/</w:t>
            </w:r>
          </w:p>
          <w:p w14:paraId="11748820" w14:textId="77777777" w:rsidR="00420894" w:rsidRPr="003B7D26" w:rsidRDefault="00420894" w:rsidP="003B6A14">
            <w:pPr>
              <w:rPr>
                <w:rFonts w:cs="Arial"/>
              </w:rPr>
            </w:pPr>
            <w:r w:rsidRPr="003B7D26">
              <w:rPr>
                <w:rFonts w:cs="Arial"/>
              </w:rPr>
              <w:t>CV</w:t>
            </w:r>
            <w:r w:rsidR="00304912">
              <w:rPr>
                <w:rFonts w:cs="Arial"/>
              </w:rPr>
              <w:t xml:space="preserve"> </w:t>
            </w:r>
            <w:r w:rsidRPr="003B7D26">
              <w:rPr>
                <w:rFonts w:cs="Arial"/>
              </w:rPr>
              <w:t>/ Interview</w:t>
            </w:r>
          </w:p>
        </w:tc>
      </w:tr>
      <w:tr w:rsidR="00420894" w:rsidRPr="003B7D26" w14:paraId="2094749C" w14:textId="77777777" w:rsidTr="008D1A74">
        <w:trPr>
          <w:trHeight w:val="1563"/>
        </w:trPr>
        <w:tc>
          <w:tcPr>
            <w:tcW w:w="1728" w:type="dxa"/>
          </w:tcPr>
          <w:p w14:paraId="41EF96CB" w14:textId="77777777" w:rsidR="00420894" w:rsidRPr="003B7D26" w:rsidRDefault="00420894" w:rsidP="003B6A14">
            <w:pPr>
              <w:rPr>
                <w:rFonts w:cs="Arial"/>
                <w:b/>
              </w:rPr>
            </w:pPr>
          </w:p>
          <w:p w14:paraId="1F78C3AA" w14:textId="77777777" w:rsidR="00420894" w:rsidRPr="003B7D26" w:rsidRDefault="00420894" w:rsidP="003B6A14">
            <w:pPr>
              <w:rPr>
                <w:rFonts w:cs="Arial"/>
                <w:b/>
              </w:rPr>
            </w:pPr>
            <w:r w:rsidRPr="003B7D26">
              <w:rPr>
                <w:rFonts w:cs="Arial"/>
                <w:b/>
              </w:rPr>
              <w:t>Research Experience</w:t>
            </w:r>
          </w:p>
        </w:tc>
        <w:tc>
          <w:tcPr>
            <w:tcW w:w="3909" w:type="dxa"/>
          </w:tcPr>
          <w:p w14:paraId="76F70308" w14:textId="77777777" w:rsidR="00420894" w:rsidRPr="003B7D26" w:rsidRDefault="00420894" w:rsidP="00420894">
            <w:pPr>
              <w:numPr>
                <w:ilvl w:val="0"/>
                <w:numId w:val="25"/>
              </w:numPr>
              <w:ind w:left="432" w:hanging="432"/>
              <w:rPr>
                <w:rFonts w:cs="Arial"/>
              </w:rPr>
            </w:pPr>
            <w:r w:rsidRPr="003B7D26">
              <w:rPr>
                <w:rFonts w:cs="Arial"/>
              </w:rPr>
              <w:t>Ability to contribute to change management</w:t>
            </w:r>
          </w:p>
          <w:p w14:paraId="7D3C4589" w14:textId="77777777" w:rsidR="00420894" w:rsidRPr="003B7D26" w:rsidRDefault="00420894" w:rsidP="00420894">
            <w:pPr>
              <w:numPr>
                <w:ilvl w:val="0"/>
                <w:numId w:val="25"/>
              </w:numPr>
              <w:ind w:left="432" w:hanging="432"/>
              <w:rPr>
                <w:rFonts w:cs="Arial"/>
              </w:rPr>
            </w:pPr>
            <w:r w:rsidRPr="003B7D26">
              <w:rPr>
                <w:rFonts w:cs="Arial"/>
              </w:rPr>
              <w:t>Ability to apply research findings to clinical problems</w:t>
            </w:r>
          </w:p>
          <w:p w14:paraId="0C448DE3" w14:textId="77777777" w:rsidR="00420894" w:rsidRPr="003B7D26" w:rsidRDefault="00420894" w:rsidP="00420894">
            <w:pPr>
              <w:numPr>
                <w:ilvl w:val="0"/>
                <w:numId w:val="25"/>
              </w:numPr>
              <w:ind w:left="432" w:hanging="432"/>
              <w:rPr>
                <w:rFonts w:cs="Arial"/>
              </w:rPr>
            </w:pPr>
            <w:r w:rsidRPr="003B7D26">
              <w:rPr>
                <w:rFonts w:cs="Arial"/>
              </w:rPr>
              <w:t>Ability to critically review research</w:t>
            </w:r>
          </w:p>
          <w:p w14:paraId="3D03ED58" w14:textId="77777777" w:rsidR="00420894" w:rsidRPr="003B7D26" w:rsidRDefault="00420894" w:rsidP="003B6A14">
            <w:pPr>
              <w:ind w:left="432" w:hanging="432"/>
              <w:rPr>
                <w:rFonts w:cs="Arial"/>
              </w:rPr>
            </w:pPr>
          </w:p>
        </w:tc>
        <w:tc>
          <w:tcPr>
            <w:tcW w:w="2693" w:type="dxa"/>
          </w:tcPr>
          <w:p w14:paraId="5AB5256E" w14:textId="77777777" w:rsidR="00420894" w:rsidRPr="003B7D26" w:rsidRDefault="00420894" w:rsidP="00420894">
            <w:pPr>
              <w:numPr>
                <w:ilvl w:val="0"/>
                <w:numId w:val="25"/>
              </w:numPr>
              <w:ind w:left="342" w:hanging="342"/>
              <w:rPr>
                <w:rFonts w:cs="Arial"/>
              </w:rPr>
            </w:pPr>
            <w:r w:rsidRPr="003B7D26">
              <w:rPr>
                <w:rFonts w:cs="Arial"/>
              </w:rPr>
              <w:t>Publications  in peer review journals</w:t>
            </w:r>
          </w:p>
          <w:p w14:paraId="7269CC58" w14:textId="77777777" w:rsidR="00420894" w:rsidRPr="003B7D26" w:rsidRDefault="00420894" w:rsidP="003B6A14">
            <w:pPr>
              <w:rPr>
                <w:rFonts w:cs="Arial"/>
              </w:rPr>
            </w:pPr>
          </w:p>
        </w:tc>
        <w:tc>
          <w:tcPr>
            <w:tcW w:w="1498" w:type="dxa"/>
          </w:tcPr>
          <w:p w14:paraId="5FD12E93" w14:textId="77777777" w:rsidR="00420894" w:rsidRPr="003B7D26" w:rsidRDefault="00420894" w:rsidP="003B6A14">
            <w:pPr>
              <w:rPr>
                <w:rFonts w:cs="Arial"/>
              </w:rPr>
            </w:pPr>
            <w:r w:rsidRPr="003B7D26">
              <w:rPr>
                <w:rFonts w:cs="Arial"/>
              </w:rPr>
              <w:t>Application</w:t>
            </w:r>
            <w:r w:rsidR="00304912">
              <w:rPr>
                <w:rFonts w:cs="Arial"/>
              </w:rPr>
              <w:t xml:space="preserve"> </w:t>
            </w:r>
            <w:r w:rsidRPr="003B7D26">
              <w:rPr>
                <w:rFonts w:cs="Arial"/>
              </w:rPr>
              <w:t>/</w:t>
            </w:r>
          </w:p>
          <w:p w14:paraId="76F498BD" w14:textId="77777777" w:rsidR="00420894" w:rsidRPr="003B7D26" w:rsidRDefault="00420894" w:rsidP="003B6A14">
            <w:pPr>
              <w:rPr>
                <w:rFonts w:cs="Arial"/>
              </w:rPr>
            </w:pPr>
            <w:r w:rsidRPr="003B7D26">
              <w:rPr>
                <w:rFonts w:cs="Arial"/>
              </w:rPr>
              <w:t>CV</w:t>
            </w:r>
            <w:r w:rsidR="00304912">
              <w:rPr>
                <w:rFonts w:cs="Arial"/>
              </w:rPr>
              <w:t xml:space="preserve"> </w:t>
            </w:r>
            <w:r w:rsidRPr="003B7D26">
              <w:rPr>
                <w:rFonts w:cs="Arial"/>
              </w:rPr>
              <w:t>/</w:t>
            </w:r>
            <w:r w:rsidR="00304912">
              <w:rPr>
                <w:rFonts w:cs="Arial"/>
              </w:rPr>
              <w:t xml:space="preserve"> </w:t>
            </w:r>
            <w:r w:rsidRPr="003B7D26">
              <w:rPr>
                <w:rFonts w:cs="Arial"/>
              </w:rPr>
              <w:t>Interview</w:t>
            </w:r>
          </w:p>
        </w:tc>
      </w:tr>
      <w:tr w:rsidR="00420894" w:rsidRPr="003B7D26" w14:paraId="073BB2EA" w14:textId="77777777" w:rsidTr="008D1A74">
        <w:trPr>
          <w:trHeight w:val="1563"/>
        </w:trPr>
        <w:tc>
          <w:tcPr>
            <w:tcW w:w="1728" w:type="dxa"/>
          </w:tcPr>
          <w:p w14:paraId="7A4A5883" w14:textId="77777777" w:rsidR="00420894" w:rsidRPr="003B7D26" w:rsidRDefault="00420894" w:rsidP="003B6A14">
            <w:pPr>
              <w:pStyle w:val="BodyText"/>
              <w:rPr>
                <w:rFonts w:cs="Arial"/>
                <w:b/>
                <w:sz w:val="20"/>
              </w:rPr>
            </w:pPr>
            <w:r w:rsidRPr="003B7D26">
              <w:rPr>
                <w:rFonts w:cs="Arial"/>
                <w:b/>
                <w:sz w:val="20"/>
              </w:rPr>
              <w:t>Language</w:t>
            </w:r>
          </w:p>
        </w:tc>
        <w:tc>
          <w:tcPr>
            <w:tcW w:w="3909" w:type="dxa"/>
          </w:tcPr>
          <w:p w14:paraId="1132A39C" w14:textId="77777777" w:rsidR="00420894" w:rsidRPr="003B7D26" w:rsidRDefault="00420894" w:rsidP="00420894">
            <w:pPr>
              <w:pStyle w:val="BodyText"/>
              <w:numPr>
                <w:ilvl w:val="1"/>
                <w:numId w:val="22"/>
              </w:numPr>
              <w:tabs>
                <w:tab w:val="clear" w:pos="1252"/>
              </w:tabs>
              <w:ind w:left="317" w:hanging="317"/>
              <w:rPr>
                <w:rFonts w:cs="Arial"/>
                <w:b/>
                <w:sz w:val="20"/>
              </w:rPr>
            </w:pPr>
            <w:r w:rsidRPr="003B7D26">
              <w:rPr>
                <w:rFonts w:cs="Arial"/>
                <w:sz w:val="20"/>
              </w:rPr>
              <w:t>Demonstrable skills in written and spoken English to the appropriate standard necessary to fulfil the job requirements.</w:t>
            </w:r>
          </w:p>
        </w:tc>
        <w:tc>
          <w:tcPr>
            <w:tcW w:w="2693" w:type="dxa"/>
          </w:tcPr>
          <w:p w14:paraId="5EBB61A0" w14:textId="77777777" w:rsidR="00420894" w:rsidRPr="003B7D26" w:rsidRDefault="00420894" w:rsidP="008D1A74">
            <w:pPr>
              <w:pStyle w:val="BodyText"/>
              <w:ind w:left="317"/>
              <w:rPr>
                <w:rFonts w:cs="Arial"/>
                <w:b/>
              </w:rPr>
            </w:pPr>
          </w:p>
        </w:tc>
        <w:tc>
          <w:tcPr>
            <w:tcW w:w="1498" w:type="dxa"/>
          </w:tcPr>
          <w:p w14:paraId="559D1BAE" w14:textId="77777777" w:rsidR="00420894" w:rsidRPr="003B7D26" w:rsidRDefault="00420894" w:rsidP="003B6A14">
            <w:pPr>
              <w:pStyle w:val="BodyText"/>
              <w:rPr>
                <w:rFonts w:cs="Arial"/>
                <w:b/>
              </w:rPr>
            </w:pPr>
          </w:p>
        </w:tc>
      </w:tr>
      <w:tr w:rsidR="00420894" w:rsidRPr="003B7D26" w14:paraId="05AF5D47" w14:textId="77777777" w:rsidTr="008D1A74">
        <w:trPr>
          <w:trHeight w:val="704"/>
        </w:trPr>
        <w:tc>
          <w:tcPr>
            <w:tcW w:w="1728" w:type="dxa"/>
          </w:tcPr>
          <w:p w14:paraId="184B602D" w14:textId="77777777" w:rsidR="00420894" w:rsidRPr="003B7D26" w:rsidRDefault="00420894" w:rsidP="003B6A14">
            <w:pPr>
              <w:rPr>
                <w:rFonts w:cs="Arial"/>
                <w:b/>
              </w:rPr>
            </w:pPr>
            <w:r w:rsidRPr="003B7D26">
              <w:rPr>
                <w:rFonts w:cs="Arial"/>
                <w:b/>
              </w:rPr>
              <w:t>Personal Attributes</w:t>
            </w:r>
          </w:p>
        </w:tc>
        <w:tc>
          <w:tcPr>
            <w:tcW w:w="3909" w:type="dxa"/>
          </w:tcPr>
          <w:p w14:paraId="1EB5556C" w14:textId="77777777" w:rsidR="00420894" w:rsidRPr="003B7D26" w:rsidRDefault="00420894" w:rsidP="00420894">
            <w:pPr>
              <w:numPr>
                <w:ilvl w:val="0"/>
                <w:numId w:val="26"/>
              </w:numPr>
              <w:ind w:left="432" w:hanging="432"/>
              <w:rPr>
                <w:rFonts w:cs="Arial"/>
              </w:rPr>
            </w:pPr>
            <w:r w:rsidRPr="003B7D26">
              <w:rPr>
                <w:rFonts w:cs="Arial"/>
              </w:rPr>
              <w:t>Ability to work in a multi-disciplinary team</w:t>
            </w:r>
          </w:p>
          <w:p w14:paraId="2D9AD71E" w14:textId="77777777" w:rsidR="00420894" w:rsidRPr="003B7D26" w:rsidRDefault="00420894" w:rsidP="00420894">
            <w:pPr>
              <w:numPr>
                <w:ilvl w:val="0"/>
                <w:numId w:val="26"/>
              </w:numPr>
              <w:ind w:left="432" w:hanging="432"/>
              <w:rPr>
                <w:rFonts w:cs="Arial"/>
              </w:rPr>
            </w:pPr>
            <w:r w:rsidRPr="003B7D26">
              <w:rPr>
                <w:rFonts w:cs="Arial"/>
              </w:rPr>
              <w:t>Ability to work in partnership to deliver a patient centred service</w:t>
            </w:r>
          </w:p>
          <w:p w14:paraId="283B6D4C" w14:textId="77777777" w:rsidR="00420894" w:rsidRPr="003B7D26" w:rsidRDefault="00420894" w:rsidP="00420894">
            <w:pPr>
              <w:numPr>
                <w:ilvl w:val="0"/>
                <w:numId w:val="26"/>
              </w:numPr>
              <w:ind w:left="432" w:hanging="432"/>
              <w:rPr>
                <w:rFonts w:cs="Arial"/>
              </w:rPr>
            </w:pPr>
            <w:r w:rsidRPr="003B7D26">
              <w:rPr>
                <w:rFonts w:cs="Arial"/>
              </w:rPr>
              <w:t>Demonstrate an understanding and willingness to embrace user involvement</w:t>
            </w:r>
          </w:p>
          <w:p w14:paraId="0ADCB675" w14:textId="77777777" w:rsidR="00420894" w:rsidRPr="003B7D26" w:rsidRDefault="00420894" w:rsidP="00420894">
            <w:pPr>
              <w:numPr>
                <w:ilvl w:val="0"/>
                <w:numId w:val="26"/>
              </w:numPr>
              <w:ind w:left="432" w:hanging="432"/>
              <w:rPr>
                <w:rFonts w:cs="Arial"/>
              </w:rPr>
            </w:pPr>
            <w:r w:rsidRPr="003B7D26">
              <w:rPr>
                <w:rFonts w:cs="Arial"/>
              </w:rPr>
              <w:t>Good interpersonal skills</w:t>
            </w:r>
          </w:p>
          <w:p w14:paraId="505062AC" w14:textId="77777777" w:rsidR="00420894" w:rsidRPr="003B7D26" w:rsidRDefault="00420894" w:rsidP="00420894">
            <w:pPr>
              <w:numPr>
                <w:ilvl w:val="0"/>
                <w:numId w:val="26"/>
              </w:numPr>
              <w:ind w:left="432" w:hanging="432"/>
              <w:rPr>
                <w:rFonts w:cs="Arial"/>
              </w:rPr>
            </w:pPr>
            <w:r w:rsidRPr="003B7D26">
              <w:rPr>
                <w:rFonts w:cs="Arial"/>
              </w:rPr>
              <w:t>Enquiring, critical approach to work</w:t>
            </w:r>
          </w:p>
          <w:p w14:paraId="36E634DB" w14:textId="77777777" w:rsidR="00420894" w:rsidRPr="003B7D26" w:rsidRDefault="00420894" w:rsidP="00420894">
            <w:pPr>
              <w:numPr>
                <w:ilvl w:val="0"/>
                <w:numId w:val="26"/>
              </w:numPr>
              <w:ind w:left="432" w:hanging="432"/>
              <w:rPr>
                <w:rFonts w:cs="Arial"/>
              </w:rPr>
            </w:pPr>
            <w:r w:rsidRPr="003B7D26">
              <w:rPr>
                <w:rFonts w:cs="Arial"/>
              </w:rPr>
              <w:t>Ability to communicate with patients and relatives</w:t>
            </w:r>
          </w:p>
          <w:p w14:paraId="38867D44" w14:textId="77777777" w:rsidR="00420894" w:rsidRPr="003B7D26" w:rsidRDefault="00420894" w:rsidP="00420894">
            <w:pPr>
              <w:numPr>
                <w:ilvl w:val="0"/>
                <w:numId w:val="26"/>
              </w:numPr>
              <w:ind w:left="432" w:hanging="432"/>
              <w:rPr>
                <w:rFonts w:cs="Arial"/>
              </w:rPr>
            </w:pPr>
            <w:r w:rsidRPr="003B7D26">
              <w:rPr>
                <w:rFonts w:cs="Arial"/>
              </w:rPr>
              <w:t>Commitment to continuing professional development</w:t>
            </w:r>
          </w:p>
          <w:p w14:paraId="1A806D07" w14:textId="77777777" w:rsidR="00420894" w:rsidRPr="003B7D26" w:rsidRDefault="00420894" w:rsidP="00420894">
            <w:pPr>
              <w:numPr>
                <w:ilvl w:val="0"/>
                <w:numId w:val="26"/>
              </w:numPr>
              <w:ind w:left="432" w:hanging="432"/>
              <w:rPr>
                <w:rFonts w:cs="Arial"/>
              </w:rPr>
            </w:pPr>
            <w:r w:rsidRPr="003B7D26">
              <w:rPr>
                <w:rFonts w:cs="Arial"/>
              </w:rPr>
              <w:t>Willingness to undertake additional professional responsibilities to local, regional or national levels</w:t>
            </w:r>
          </w:p>
          <w:p w14:paraId="4BE3586B" w14:textId="77777777" w:rsidR="00420894" w:rsidRPr="003B7D26" w:rsidRDefault="00420894" w:rsidP="00420894">
            <w:pPr>
              <w:numPr>
                <w:ilvl w:val="0"/>
                <w:numId w:val="26"/>
              </w:numPr>
              <w:ind w:left="432" w:hanging="432"/>
              <w:rPr>
                <w:rFonts w:cs="Arial"/>
              </w:rPr>
            </w:pPr>
            <w:r w:rsidRPr="003B7D26">
              <w:rPr>
                <w:rFonts w:cs="Arial"/>
              </w:rPr>
              <w:t>Willingness to work with consultant colleagues and management to maintain and develop a comprehensive service</w:t>
            </w:r>
          </w:p>
          <w:p w14:paraId="6BC3E785" w14:textId="77777777" w:rsidR="00420894" w:rsidRPr="003B7D26" w:rsidRDefault="00420894" w:rsidP="00420894">
            <w:pPr>
              <w:numPr>
                <w:ilvl w:val="0"/>
                <w:numId w:val="26"/>
              </w:numPr>
              <w:ind w:left="432" w:hanging="432"/>
              <w:rPr>
                <w:rFonts w:cs="Arial"/>
              </w:rPr>
            </w:pPr>
            <w:r w:rsidRPr="003B7D26">
              <w:rPr>
                <w:rFonts w:cs="Arial"/>
              </w:rPr>
              <w:t>Able to make own arrangements for travel between working sites</w:t>
            </w:r>
          </w:p>
          <w:p w14:paraId="5595D3AC" w14:textId="77777777" w:rsidR="00420894" w:rsidRPr="003B7D26" w:rsidRDefault="00420894" w:rsidP="00420894">
            <w:pPr>
              <w:numPr>
                <w:ilvl w:val="0"/>
                <w:numId w:val="26"/>
              </w:numPr>
              <w:ind w:left="432" w:hanging="432"/>
              <w:rPr>
                <w:rFonts w:cs="Arial"/>
              </w:rPr>
            </w:pPr>
            <w:r w:rsidRPr="003B7D26">
              <w:rPr>
                <w:rFonts w:cs="Arial"/>
              </w:rPr>
              <w:t>Commitment to Specialty development</w:t>
            </w:r>
          </w:p>
        </w:tc>
        <w:tc>
          <w:tcPr>
            <w:tcW w:w="2693" w:type="dxa"/>
          </w:tcPr>
          <w:p w14:paraId="6FE65F26" w14:textId="77777777" w:rsidR="00420894" w:rsidRPr="003B7D26" w:rsidRDefault="00420894" w:rsidP="003B6A14">
            <w:pPr>
              <w:rPr>
                <w:rFonts w:cs="Arial"/>
              </w:rPr>
            </w:pPr>
          </w:p>
        </w:tc>
        <w:tc>
          <w:tcPr>
            <w:tcW w:w="1498" w:type="dxa"/>
          </w:tcPr>
          <w:p w14:paraId="73DD23B2" w14:textId="77777777" w:rsidR="00420894" w:rsidRPr="003B7D26" w:rsidRDefault="00420894" w:rsidP="003B6A14">
            <w:pPr>
              <w:rPr>
                <w:rFonts w:cs="Arial"/>
              </w:rPr>
            </w:pPr>
            <w:r w:rsidRPr="003B7D26">
              <w:rPr>
                <w:rFonts w:cs="Arial"/>
              </w:rPr>
              <w:t>Application</w:t>
            </w:r>
            <w:r w:rsidR="008D1A74">
              <w:rPr>
                <w:rFonts w:cs="Arial"/>
              </w:rPr>
              <w:t xml:space="preserve"> </w:t>
            </w:r>
            <w:r w:rsidRPr="003B7D26">
              <w:rPr>
                <w:rFonts w:cs="Arial"/>
              </w:rPr>
              <w:t>/</w:t>
            </w:r>
            <w:r w:rsidR="00304912">
              <w:rPr>
                <w:rFonts w:cs="Arial"/>
              </w:rPr>
              <w:t xml:space="preserve"> </w:t>
            </w:r>
            <w:r w:rsidRPr="003B7D26">
              <w:rPr>
                <w:rFonts w:cs="Arial"/>
              </w:rPr>
              <w:t>CV</w:t>
            </w:r>
            <w:r w:rsidR="00304912">
              <w:rPr>
                <w:rFonts w:cs="Arial"/>
              </w:rPr>
              <w:t xml:space="preserve"> </w:t>
            </w:r>
            <w:r w:rsidRPr="003B7D26">
              <w:rPr>
                <w:rFonts w:cs="Arial"/>
              </w:rPr>
              <w:t>/ Interview</w:t>
            </w:r>
          </w:p>
        </w:tc>
      </w:tr>
      <w:tr w:rsidR="00420894" w:rsidRPr="00737E42" w14:paraId="50704921" w14:textId="77777777" w:rsidTr="008D1A74">
        <w:trPr>
          <w:trHeight w:val="704"/>
        </w:trPr>
        <w:tc>
          <w:tcPr>
            <w:tcW w:w="1728" w:type="dxa"/>
          </w:tcPr>
          <w:p w14:paraId="339A18C7" w14:textId="77777777" w:rsidR="00420894" w:rsidRPr="00737E42" w:rsidRDefault="00420894" w:rsidP="003B6A14">
            <w:pPr>
              <w:rPr>
                <w:rFonts w:cs="Arial"/>
                <w:b/>
              </w:rPr>
            </w:pPr>
            <w:r w:rsidRPr="003B7D26">
              <w:rPr>
                <w:rFonts w:cs="Arial"/>
                <w:b/>
              </w:rPr>
              <w:t>Other</w:t>
            </w:r>
          </w:p>
        </w:tc>
        <w:tc>
          <w:tcPr>
            <w:tcW w:w="3909" w:type="dxa"/>
          </w:tcPr>
          <w:p w14:paraId="39B555AC" w14:textId="77777777" w:rsidR="00420894" w:rsidRPr="00737E42" w:rsidRDefault="00420894" w:rsidP="003B6A14">
            <w:pPr>
              <w:ind w:left="432"/>
              <w:rPr>
                <w:rFonts w:cs="Arial"/>
              </w:rPr>
            </w:pPr>
          </w:p>
        </w:tc>
        <w:tc>
          <w:tcPr>
            <w:tcW w:w="2693" w:type="dxa"/>
          </w:tcPr>
          <w:p w14:paraId="7CA476FB" w14:textId="77777777" w:rsidR="00420894" w:rsidRPr="00737E42" w:rsidRDefault="00420894" w:rsidP="003B6A14">
            <w:pPr>
              <w:rPr>
                <w:rFonts w:cs="Arial"/>
              </w:rPr>
            </w:pPr>
          </w:p>
        </w:tc>
        <w:tc>
          <w:tcPr>
            <w:tcW w:w="1498" w:type="dxa"/>
          </w:tcPr>
          <w:p w14:paraId="4C7570AC" w14:textId="77777777" w:rsidR="00420894" w:rsidRPr="00737E42" w:rsidRDefault="00420894" w:rsidP="003B6A14">
            <w:pPr>
              <w:rPr>
                <w:rFonts w:cs="Arial"/>
              </w:rPr>
            </w:pPr>
          </w:p>
        </w:tc>
      </w:tr>
    </w:tbl>
    <w:p w14:paraId="7EB25E3C" w14:textId="77777777" w:rsidR="00984B79" w:rsidRPr="00790E3E" w:rsidRDefault="00984B79" w:rsidP="00915CCB">
      <w:pPr>
        <w:rPr>
          <w:rFonts w:cs="Arial"/>
          <w:sz w:val="22"/>
          <w:szCs w:val="22"/>
          <w:lang w:eastAsia="en-GB"/>
        </w:rPr>
      </w:pPr>
    </w:p>
    <w:sectPr w:rsidR="00984B79" w:rsidRPr="00790E3E" w:rsidSect="006805D6">
      <w:headerReference w:type="default" r:id="rId17"/>
      <w:footerReference w:type="default" r:id="rId18"/>
      <w:pgSz w:w="11906" w:h="16838"/>
      <w:pgMar w:top="567"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B868" w14:textId="77777777" w:rsidR="002C3123" w:rsidRDefault="002C3123">
      <w:r>
        <w:separator/>
      </w:r>
    </w:p>
  </w:endnote>
  <w:endnote w:type="continuationSeparator" w:id="0">
    <w:p w14:paraId="62FF38A3" w14:textId="77777777" w:rsidR="002C3123" w:rsidRDefault="002C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961817"/>
      <w:docPartObj>
        <w:docPartGallery w:val="Page Numbers (Bottom of Page)"/>
        <w:docPartUnique/>
      </w:docPartObj>
    </w:sdtPr>
    <w:sdtEndPr>
      <w:rPr>
        <w:noProof/>
      </w:rPr>
    </w:sdtEndPr>
    <w:sdtContent>
      <w:p w14:paraId="405B196A" w14:textId="77777777" w:rsidR="00BB7C0A" w:rsidRDefault="00BB7C0A">
        <w:pPr>
          <w:pStyle w:val="Footer"/>
          <w:jc w:val="right"/>
        </w:pPr>
        <w:r>
          <w:fldChar w:fldCharType="begin"/>
        </w:r>
        <w:r>
          <w:instrText xml:space="preserve"> PAGE   \* MERGEFORMAT </w:instrText>
        </w:r>
        <w:r>
          <w:fldChar w:fldCharType="separate"/>
        </w:r>
        <w:r w:rsidR="00750787">
          <w:rPr>
            <w:noProof/>
          </w:rPr>
          <w:t>10</w:t>
        </w:r>
        <w:r>
          <w:rPr>
            <w:noProof/>
          </w:rPr>
          <w:fldChar w:fldCharType="end"/>
        </w:r>
      </w:p>
    </w:sdtContent>
  </w:sdt>
  <w:p w14:paraId="01EAC896" w14:textId="77777777" w:rsidR="00BB7C0A" w:rsidRDefault="00BB7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FFFC" w14:textId="77777777" w:rsidR="002C3123" w:rsidRDefault="002C3123">
      <w:r>
        <w:separator/>
      </w:r>
    </w:p>
  </w:footnote>
  <w:footnote w:type="continuationSeparator" w:id="0">
    <w:p w14:paraId="27C15165" w14:textId="77777777" w:rsidR="002C3123" w:rsidRDefault="002C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B3D7" w14:textId="77777777" w:rsidR="00BB7C0A" w:rsidRDefault="00BB7C0A" w:rsidP="00790E3E">
    <w:pPr>
      <w:pStyle w:val="Header"/>
      <w:jc w:val="right"/>
    </w:pPr>
    <w:r>
      <w:rPr>
        <w:rFonts w:cs="Arial"/>
        <w:noProof/>
        <w:lang w:eastAsia="en-GB"/>
      </w:rPr>
      <w:drawing>
        <wp:inline distT="0" distB="0" distL="0" distR="0" wp14:anchorId="09CB499F" wp14:editId="56D4117B">
          <wp:extent cx="3200400" cy="457200"/>
          <wp:effectExtent l="0" t="0" r="0" b="0"/>
          <wp:docPr id="7" name="Picture 7" descr="2011_east_sussex_healthcare_mono_logo(small)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_east_sussex_healthcare_mono_logo(small)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965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7B8"/>
    <w:multiLevelType w:val="hybridMultilevel"/>
    <w:tmpl w:val="D4545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555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683A0F"/>
    <w:multiLevelType w:val="hybridMultilevel"/>
    <w:tmpl w:val="80F00FCA"/>
    <w:lvl w:ilvl="0" w:tplc="0809000F">
      <w:start w:val="1"/>
      <w:numFmt w:val="decimal"/>
      <w:lvlText w:val="%1."/>
      <w:lvlJc w:val="left"/>
      <w:pPr>
        <w:tabs>
          <w:tab w:val="num" w:pos="502"/>
        </w:tabs>
        <w:ind w:left="502" w:hanging="360"/>
      </w:pPr>
      <w:rPr>
        <w:rFonts w:cs="Times New Roman" w:hint="default"/>
      </w:rPr>
    </w:lvl>
    <w:lvl w:ilvl="1" w:tplc="F5F68EE0">
      <w:start w:val="1"/>
      <w:numFmt w:val="bullet"/>
      <w:lvlText w:val=""/>
      <w:lvlJc w:val="left"/>
      <w:pPr>
        <w:tabs>
          <w:tab w:val="num" w:pos="1252"/>
        </w:tabs>
        <w:ind w:left="1252" w:hanging="390"/>
      </w:pPr>
      <w:rPr>
        <w:rFonts w:ascii="Symbol" w:eastAsia="Times New Roman" w:hAnsi="Symbol" w:hint="default"/>
        <w:color w:val="auto"/>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4" w15:restartNumberingAfterBreak="0">
    <w:nsid w:val="0D913159"/>
    <w:multiLevelType w:val="multilevel"/>
    <w:tmpl w:val="D9122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2E0355"/>
    <w:multiLevelType w:val="hybridMultilevel"/>
    <w:tmpl w:val="0C34A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85478"/>
    <w:multiLevelType w:val="multilevel"/>
    <w:tmpl w:val="81EA4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9C61F7"/>
    <w:multiLevelType w:val="hybridMultilevel"/>
    <w:tmpl w:val="349005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55"/>
        </w:tabs>
        <w:ind w:left="655" w:hanging="360"/>
      </w:pPr>
      <w:rPr>
        <w:rFonts w:ascii="Courier New" w:hAnsi="Courier New" w:cs="Courier New" w:hint="default"/>
      </w:rPr>
    </w:lvl>
    <w:lvl w:ilvl="2" w:tplc="04090005" w:tentative="1">
      <w:start w:val="1"/>
      <w:numFmt w:val="bullet"/>
      <w:lvlText w:val=""/>
      <w:lvlJc w:val="left"/>
      <w:pPr>
        <w:tabs>
          <w:tab w:val="num" w:pos="1375"/>
        </w:tabs>
        <w:ind w:left="1375" w:hanging="360"/>
      </w:pPr>
      <w:rPr>
        <w:rFonts w:ascii="Wingdings" w:hAnsi="Wingdings" w:hint="default"/>
      </w:rPr>
    </w:lvl>
    <w:lvl w:ilvl="3" w:tplc="04090001" w:tentative="1">
      <w:start w:val="1"/>
      <w:numFmt w:val="bullet"/>
      <w:lvlText w:val=""/>
      <w:lvlJc w:val="left"/>
      <w:pPr>
        <w:tabs>
          <w:tab w:val="num" w:pos="2095"/>
        </w:tabs>
        <w:ind w:left="2095" w:hanging="360"/>
      </w:pPr>
      <w:rPr>
        <w:rFonts w:ascii="Symbol" w:hAnsi="Symbol" w:hint="default"/>
      </w:rPr>
    </w:lvl>
    <w:lvl w:ilvl="4" w:tplc="04090003" w:tentative="1">
      <w:start w:val="1"/>
      <w:numFmt w:val="bullet"/>
      <w:lvlText w:val="o"/>
      <w:lvlJc w:val="left"/>
      <w:pPr>
        <w:tabs>
          <w:tab w:val="num" w:pos="2815"/>
        </w:tabs>
        <w:ind w:left="2815" w:hanging="360"/>
      </w:pPr>
      <w:rPr>
        <w:rFonts w:ascii="Courier New" w:hAnsi="Courier New" w:cs="Courier New" w:hint="default"/>
      </w:rPr>
    </w:lvl>
    <w:lvl w:ilvl="5" w:tplc="04090005" w:tentative="1">
      <w:start w:val="1"/>
      <w:numFmt w:val="bullet"/>
      <w:lvlText w:val=""/>
      <w:lvlJc w:val="left"/>
      <w:pPr>
        <w:tabs>
          <w:tab w:val="num" w:pos="3535"/>
        </w:tabs>
        <w:ind w:left="3535" w:hanging="360"/>
      </w:pPr>
      <w:rPr>
        <w:rFonts w:ascii="Wingdings" w:hAnsi="Wingdings" w:hint="default"/>
      </w:rPr>
    </w:lvl>
    <w:lvl w:ilvl="6" w:tplc="04090001" w:tentative="1">
      <w:start w:val="1"/>
      <w:numFmt w:val="bullet"/>
      <w:lvlText w:val=""/>
      <w:lvlJc w:val="left"/>
      <w:pPr>
        <w:tabs>
          <w:tab w:val="num" w:pos="4255"/>
        </w:tabs>
        <w:ind w:left="4255" w:hanging="360"/>
      </w:pPr>
      <w:rPr>
        <w:rFonts w:ascii="Symbol" w:hAnsi="Symbol" w:hint="default"/>
      </w:rPr>
    </w:lvl>
    <w:lvl w:ilvl="7" w:tplc="04090003" w:tentative="1">
      <w:start w:val="1"/>
      <w:numFmt w:val="bullet"/>
      <w:lvlText w:val="o"/>
      <w:lvlJc w:val="left"/>
      <w:pPr>
        <w:tabs>
          <w:tab w:val="num" w:pos="4975"/>
        </w:tabs>
        <w:ind w:left="4975" w:hanging="360"/>
      </w:pPr>
      <w:rPr>
        <w:rFonts w:ascii="Courier New" w:hAnsi="Courier New" w:cs="Courier New" w:hint="default"/>
      </w:rPr>
    </w:lvl>
    <w:lvl w:ilvl="8" w:tplc="04090005" w:tentative="1">
      <w:start w:val="1"/>
      <w:numFmt w:val="bullet"/>
      <w:lvlText w:val=""/>
      <w:lvlJc w:val="left"/>
      <w:pPr>
        <w:tabs>
          <w:tab w:val="num" w:pos="5695"/>
        </w:tabs>
        <w:ind w:left="5695" w:hanging="360"/>
      </w:pPr>
      <w:rPr>
        <w:rFonts w:ascii="Wingdings" w:hAnsi="Wingdings" w:hint="default"/>
      </w:rPr>
    </w:lvl>
  </w:abstractNum>
  <w:abstractNum w:abstractNumId="8" w15:restartNumberingAfterBreak="0">
    <w:nsid w:val="1F3A316E"/>
    <w:multiLevelType w:val="hybridMultilevel"/>
    <w:tmpl w:val="09A2F930"/>
    <w:lvl w:ilvl="0" w:tplc="71B4642A">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A7A3D"/>
    <w:multiLevelType w:val="hybridMultilevel"/>
    <w:tmpl w:val="5B7E6B84"/>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13211B"/>
    <w:multiLevelType w:val="hybridMultilevel"/>
    <w:tmpl w:val="975AD36E"/>
    <w:lvl w:ilvl="0" w:tplc="C512E616">
      <w:start w:val="1"/>
      <w:numFmt w:val="bullet"/>
      <w:lvlText w:val=""/>
      <w:lvlJc w:val="left"/>
      <w:pPr>
        <w:tabs>
          <w:tab w:val="num" w:pos="1440"/>
        </w:tabs>
        <w:ind w:left="107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E57101"/>
    <w:multiLevelType w:val="hybridMultilevel"/>
    <w:tmpl w:val="5C42BD1E"/>
    <w:lvl w:ilvl="0" w:tplc="40845B2E">
      <w:start w:val="7"/>
      <w:numFmt w:val="decimal"/>
      <w:lvlText w:val="%1."/>
      <w:lvlJc w:val="left"/>
      <w:pPr>
        <w:tabs>
          <w:tab w:val="num" w:pos="720"/>
        </w:tabs>
        <w:ind w:left="720" w:hanging="360"/>
      </w:pPr>
      <w:rPr>
        <w:rFonts w:hint="default"/>
        <w:b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1F18B1"/>
    <w:multiLevelType w:val="hybridMultilevel"/>
    <w:tmpl w:val="C4044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90BBA"/>
    <w:multiLevelType w:val="hybridMultilevel"/>
    <w:tmpl w:val="244CC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DF5F49"/>
    <w:multiLevelType w:val="singleLevel"/>
    <w:tmpl w:val="6494F894"/>
    <w:lvl w:ilvl="0">
      <w:start w:val="2"/>
      <w:numFmt w:val="lowerLetter"/>
      <w:lvlText w:val="%1)"/>
      <w:lvlJc w:val="left"/>
      <w:pPr>
        <w:tabs>
          <w:tab w:val="num" w:pos="1146"/>
        </w:tabs>
        <w:ind w:left="1146" w:hanging="720"/>
      </w:pPr>
      <w:rPr>
        <w:rFonts w:hint="default"/>
      </w:rPr>
    </w:lvl>
  </w:abstractNum>
  <w:abstractNum w:abstractNumId="15" w15:restartNumberingAfterBreak="0">
    <w:nsid w:val="3E16188B"/>
    <w:multiLevelType w:val="multilevel"/>
    <w:tmpl w:val="727C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D7339C"/>
    <w:multiLevelType w:val="singleLevel"/>
    <w:tmpl w:val="DB54D31E"/>
    <w:lvl w:ilvl="0">
      <w:start w:val="1"/>
      <w:numFmt w:val="decimal"/>
      <w:lvlText w:val="%1."/>
      <w:lvlJc w:val="left"/>
      <w:pPr>
        <w:tabs>
          <w:tab w:val="num" w:pos="360"/>
        </w:tabs>
        <w:ind w:left="360" w:hanging="360"/>
      </w:pPr>
      <w:rPr>
        <w:b/>
        <w:sz w:val="22"/>
        <w:szCs w:val="22"/>
      </w:rPr>
    </w:lvl>
  </w:abstractNum>
  <w:abstractNum w:abstractNumId="17" w15:restartNumberingAfterBreak="0">
    <w:nsid w:val="4DE63B5D"/>
    <w:multiLevelType w:val="hybridMultilevel"/>
    <w:tmpl w:val="59B4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A1F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F951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E20ECD"/>
    <w:multiLevelType w:val="hybridMultilevel"/>
    <w:tmpl w:val="7AF818CE"/>
    <w:lvl w:ilvl="0" w:tplc="08090001">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5B9069FC"/>
    <w:multiLevelType w:val="singleLevel"/>
    <w:tmpl w:val="CF125C60"/>
    <w:lvl w:ilvl="0">
      <w:start w:val="6"/>
      <w:numFmt w:val="lowerLetter"/>
      <w:lvlText w:val="%1)"/>
      <w:lvlJc w:val="left"/>
      <w:pPr>
        <w:tabs>
          <w:tab w:val="num" w:pos="1146"/>
        </w:tabs>
        <w:ind w:left="1146" w:hanging="720"/>
      </w:pPr>
      <w:rPr>
        <w:rFonts w:hint="default"/>
      </w:rPr>
    </w:lvl>
  </w:abstractNum>
  <w:abstractNum w:abstractNumId="22" w15:restartNumberingAfterBreak="0">
    <w:nsid w:val="61E01F4D"/>
    <w:multiLevelType w:val="hybridMultilevel"/>
    <w:tmpl w:val="F674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92004"/>
    <w:multiLevelType w:val="multilevel"/>
    <w:tmpl w:val="D568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4E572A"/>
    <w:multiLevelType w:val="hybridMultilevel"/>
    <w:tmpl w:val="6F98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2387B"/>
    <w:multiLevelType w:val="hybridMultilevel"/>
    <w:tmpl w:val="3132B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AC314B"/>
    <w:multiLevelType w:val="multilevel"/>
    <w:tmpl w:val="AA7A93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063465"/>
    <w:multiLevelType w:val="hybridMultilevel"/>
    <w:tmpl w:val="860A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8733284">
    <w:abstractNumId w:val="16"/>
  </w:num>
  <w:num w:numId="2" w16cid:durableId="762653409">
    <w:abstractNumId w:val="14"/>
  </w:num>
  <w:num w:numId="3" w16cid:durableId="1435712593">
    <w:abstractNumId w:val="21"/>
  </w:num>
  <w:num w:numId="4" w16cid:durableId="1118914041">
    <w:abstractNumId w:val="18"/>
  </w:num>
  <w:num w:numId="5" w16cid:durableId="376858288">
    <w:abstractNumId w:val="19"/>
  </w:num>
  <w:num w:numId="6" w16cid:durableId="50229799">
    <w:abstractNumId w:val="2"/>
  </w:num>
  <w:num w:numId="7" w16cid:durableId="870606085">
    <w:abstractNumId w:val="20"/>
  </w:num>
  <w:num w:numId="8" w16cid:durableId="252202718">
    <w:abstractNumId w:val="12"/>
  </w:num>
  <w:num w:numId="9" w16cid:durableId="1140339003">
    <w:abstractNumId w:val="9"/>
  </w:num>
  <w:num w:numId="10" w16cid:durableId="1493719212">
    <w:abstractNumId w:val="11"/>
  </w:num>
  <w:num w:numId="11" w16cid:durableId="343438991">
    <w:abstractNumId w:val="7"/>
  </w:num>
  <w:num w:numId="12" w16cid:durableId="1267426356">
    <w:abstractNumId w:val="10"/>
  </w:num>
  <w:num w:numId="13" w16cid:durableId="2780613">
    <w:abstractNumId w:val="15"/>
  </w:num>
  <w:num w:numId="14" w16cid:durableId="1425761723">
    <w:abstractNumId w:val="13"/>
  </w:num>
  <w:num w:numId="15" w16cid:durableId="437062249">
    <w:abstractNumId w:val="0"/>
  </w:num>
  <w:num w:numId="16" w16cid:durableId="1711496708">
    <w:abstractNumId w:val="23"/>
  </w:num>
  <w:num w:numId="17" w16cid:durableId="786042059">
    <w:abstractNumId w:val="17"/>
  </w:num>
  <w:num w:numId="18" w16cid:durableId="1765344902">
    <w:abstractNumId w:val="24"/>
  </w:num>
  <w:num w:numId="19" w16cid:durableId="2139686600">
    <w:abstractNumId w:val="22"/>
  </w:num>
  <w:num w:numId="20" w16cid:durableId="1994530294">
    <w:abstractNumId w:val="27"/>
  </w:num>
  <w:num w:numId="21" w16cid:durableId="482507001">
    <w:abstractNumId w:val="6"/>
  </w:num>
  <w:num w:numId="22" w16cid:durableId="1757941910">
    <w:abstractNumId w:val="3"/>
  </w:num>
  <w:num w:numId="23" w16cid:durableId="171646827">
    <w:abstractNumId w:val="8"/>
  </w:num>
  <w:num w:numId="24" w16cid:durableId="353894690">
    <w:abstractNumId w:val="25"/>
  </w:num>
  <w:num w:numId="25" w16cid:durableId="68236943">
    <w:abstractNumId w:val="1"/>
  </w:num>
  <w:num w:numId="26" w16cid:durableId="1173884725">
    <w:abstractNumId w:val="5"/>
  </w:num>
  <w:num w:numId="27" w16cid:durableId="272982138">
    <w:abstractNumId w:val="4"/>
  </w:num>
  <w:num w:numId="28" w16cid:durableId="1024939503">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activeWritingStyle w:appName="MSWord" w:lang="en-GB" w:vendorID="8" w:dllVersion="513" w:checkStyle="0"/>
  <w:activeWritingStyle w:appName="MSWord" w:lang="en-AU"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40"/>
    <w:rsid w:val="00025BE6"/>
    <w:rsid w:val="0004342E"/>
    <w:rsid w:val="00043920"/>
    <w:rsid w:val="00044108"/>
    <w:rsid w:val="00064A36"/>
    <w:rsid w:val="00077310"/>
    <w:rsid w:val="00090C39"/>
    <w:rsid w:val="000A10B8"/>
    <w:rsid w:val="000B1B68"/>
    <w:rsid w:val="000B7174"/>
    <w:rsid w:val="000C293A"/>
    <w:rsid w:val="000C3CD3"/>
    <w:rsid w:val="000E484D"/>
    <w:rsid w:val="000F7954"/>
    <w:rsid w:val="00100CBF"/>
    <w:rsid w:val="00105DEE"/>
    <w:rsid w:val="00107C7F"/>
    <w:rsid w:val="00123D66"/>
    <w:rsid w:val="0013375F"/>
    <w:rsid w:val="001377D1"/>
    <w:rsid w:val="00154BB6"/>
    <w:rsid w:val="001573A0"/>
    <w:rsid w:val="0016674F"/>
    <w:rsid w:val="00176FB8"/>
    <w:rsid w:val="00191909"/>
    <w:rsid w:val="00197D01"/>
    <w:rsid w:val="001A4DA4"/>
    <w:rsid w:val="001B37F6"/>
    <w:rsid w:val="001B5DFF"/>
    <w:rsid w:val="001C1F11"/>
    <w:rsid w:val="001C2A95"/>
    <w:rsid w:val="001C3292"/>
    <w:rsid w:val="001C58F0"/>
    <w:rsid w:val="001C64C3"/>
    <w:rsid w:val="001C7376"/>
    <w:rsid w:val="001D15AB"/>
    <w:rsid w:val="001D72A4"/>
    <w:rsid w:val="001E4859"/>
    <w:rsid w:val="001F0652"/>
    <w:rsid w:val="001F075B"/>
    <w:rsid w:val="001F27AF"/>
    <w:rsid w:val="001F66B6"/>
    <w:rsid w:val="002002F1"/>
    <w:rsid w:val="00211573"/>
    <w:rsid w:val="00211C6D"/>
    <w:rsid w:val="00220169"/>
    <w:rsid w:val="0024374D"/>
    <w:rsid w:val="00254932"/>
    <w:rsid w:val="00264F68"/>
    <w:rsid w:val="0029071B"/>
    <w:rsid w:val="002939E9"/>
    <w:rsid w:val="002A49E9"/>
    <w:rsid w:val="002B0BE0"/>
    <w:rsid w:val="002B1DDF"/>
    <w:rsid w:val="002C3123"/>
    <w:rsid w:val="002D0982"/>
    <w:rsid w:val="002E337A"/>
    <w:rsid w:val="002E4C14"/>
    <w:rsid w:val="002F16D8"/>
    <w:rsid w:val="00304912"/>
    <w:rsid w:val="0031191E"/>
    <w:rsid w:val="00317A43"/>
    <w:rsid w:val="0032469B"/>
    <w:rsid w:val="00327CD6"/>
    <w:rsid w:val="00335B26"/>
    <w:rsid w:val="00336A43"/>
    <w:rsid w:val="00362170"/>
    <w:rsid w:val="0037198B"/>
    <w:rsid w:val="00371CE2"/>
    <w:rsid w:val="00387B2E"/>
    <w:rsid w:val="003931BD"/>
    <w:rsid w:val="003B6A14"/>
    <w:rsid w:val="003B6CD1"/>
    <w:rsid w:val="003B7D26"/>
    <w:rsid w:val="003C1235"/>
    <w:rsid w:val="003D29E4"/>
    <w:rsid w:val="003D5533"/>
    <w:rsid w:val="003E13BD"/>
    <w:rsid w:val="003E7CCD"/>
    <w:rsid w:val="003F4C28"/>
    <w:rsid w:val="003F5B9C"/>
    <w:rsid w:val="004019C0"/>
    <w:rsid w:val="00410FDC"/>
    <w:rsid w:val="004129C8"/>
    <w:rsid w:val="004132E1"/>
    <w:rsid w:val="00417B0F"/>
    <w:rsid w:val="00420894"/>
    <w:rsid w:val="00422F97"/>
    <w:rsid w:val="0042347B"/>
    <w:rsid w:val="00426F4E"/>
    <w:rsid w:val="00427E9A"/>
    <w:rsid w:val="00435914"/>
    <w:rsid w:val="00436262"/>
    <w:rsid w:val="0043650D"/>
    <w:rsid w:val="00447213"/>
    <w:rsid w:val="004523FD"/>
    <w:rsid w:val="00454FF5"/>
    <w:rsid w:val="004604B4"/>
    <w:rsid w:val="00460767"/>
    <w:rsid w:val="00472100"/>
    <w:rsid w:val="00476F2D"/>
    <w:rsid w:val="004828C4"/>
    <w:rsid w:val="004A1CE6"/>
    <w:rsid w:val="004B57EC"/>
    <w:rsid w:val="004B69EA"/>
    <w:rsid w:val="004C3E2E"/>
    <w:rsid w:val="004D0557"/>
    <w:rsid w:val="004D56CC"/>
    <w:rsid w:val="004E29DF"/>
    <w:rsid w:val="0050341B"/>
    <w:rsid w:val="0053169B"/>
    <w:rsid w:val="00532044"/>
    <w:rsid w:val="005412AD"/>
    <w:rsid w:val="00583F2D"/>
    <w:rsid w:val="0059070F"/>
    <w:rsid w:val="00596C7B"/>
    <w:rsid w:val="00597A6C"/>
    <w:rsid w:val="005A0560"/>
    <w:rsid w:val="005B3052"/>
    <w:rsid w:val="005B57F0"/>
    <w:rsid w:val="005C0012"/>
    <w:rsid w:val="005C3BBB"/>
    <w:rsid w:val="005D1EB4"/>
    <w:rsid w:val="005D2BE4"/>
    <w:rsid w:val="005E1489"/>
    <w:rsid w:val="005E437F"/>
    <w:rsid w:val="005E4F46"/>
    <w:rsid w:val="005F07B9"/>
    <w:rsid w:val="00601198"/>
    <w:rsid w:val="00601D36"/>
    <w:rsid w:val="00604F65"/>
    <w:rsid w:val="00613E95"/>
    <w:rsid w:val="00626164"/>
    <w:rsid w:val="00630B91"/>
    <w:rsid w:val="00634C8A"/>
    <w:rsid w:val="006365C7"/>
    <w:rsid w:val="0064311B"/>
    <w:rsid w:val="00646014"/>
    <w:rsid w:val="00647747"/>
    <w:rsid w:val="00656D1F"/>
    <w:rsid w:val="00662104"/>
    <w:rsid w:val="0066219A"/>
    <w:rsid w:val="0067560A"/>
    <w:rsid w:val="006805D6"/>
    <w:rsid w:val="006B05EB"/>
    <w:rsid w:val="006B30EB"/>
    <w:rsid w:val="006B526F"/>
    <w:rsid w:val="006D7953"/>
    <w:rsid w:val="006E4F93"/>
    <w:rsid w:val="006E78B5"/>
    <w:rsid w:val="006F1C90"/>
    <w:rsid w:val="0070187D"/>
    <w:rsid w:val="007023C8"/>
    <w:rsid w:val="00705E58"/>
    <w:rsid w:val="00706449"/>
    <w:rsid w:val="00710B64"/>
    <w:rsid w:val="00711916"/>
    <w:rsid w:val="00714018"/>
    <w:rsid w:val="00717340"/>
    <w:rsid w:val="007358D2"/>
    <w:rsid w:val="00750787"/>
    <w:rsid w:val="00752448"/>
    <w:rsid w:val="0075284A"/>
    <w:rsid w:val="00756E86"/>
    <w:rsid w:val="00762290"/>
    <w:rsid w:val="0077110F"/>
    <w:rsid w:val="007711A9"/>
    <w:rsid w:val="00786176"/>
    <w:rsid w:val="00790E3E"/>
    <w:rsid w:val="00791471"/>
    <w:rsid w:val="007921D6"/>
    <w:rsid w:val="0079306B"/>
    <w:rsid w:val="007B4B82"/>
    <w:rsid w:val="007B731E"/>
    <w:rsid w:val="007C4A15"/>
    <w:rsid w:val="007D4357"/>
    <w:rsid w:val="007E5C31"/>
    <w:rsid w:val="007E63AC"/>
    <w:rsid w:val="007E6CC4"/>
    <w:rsid w:val="007F6020"/>
    <w:rsid w:val="00801040"/>
    <w:rsid w:val="008021AD"/>
    <w:rsid w:val="00803C28"/>
    <w:rsid w:val="00805B56"/>
    <w:rsid w:val="00816961"/>
    <w:rsid w:val="008213C4"/>
    <w:rsid w:val="00832E10"/>
    <w:rsid w:val="0084371B"/>
    <w:rsid w:val="00843FD3"/>
    <w:rsid w:val="00844184"/>
    <w:rsid w:val="008504C4"/>
    <w:rsid w:val="0088676A"/>
    <w:rsid w:val="0089309F"/>
    <w:rsid w:val="00894422"/>
    <w:rsid w:val="008947C3"/>
    <w:rsid w:val="008948DA"/>
    <w:rsid w:val="008D1A74"/>
    <w:rsid w:val="008E2C12"/>
    <w:rsid w:val="008E3FD8"/>
    <w:rsid w:val="008E677E"/>
    <w:rsid w:val="008F036A"/>
    <w:rsid w:val="00913316"/>
    <w:rsid w:val="00915503"/>
    <w:rsid w:val="00915CCB"/>
    <w:rsid w:val="009400E7"/>
    <w:rsid w:val="009424C8"/>
    <w:rsid w:val="0095313B"/>
    <w:rsid w:val="009628E4"/>
    <w:rsid w:val="00974864"/>
    <w:rsid w:val="00984B79"/>
    <w:rsid w:val="00991B49"/>
    <w:rsid w:val="00993379"/>
    <w:rsid w:val="00993635"/>
    <w:rsid w:val="00995BC5"/>
    <w:rsid w:val="009A2C69"/>
    <w:rsid w:val="009B029B"/>
    <w:rsid w:val="009C0E92"/>
    <w:rsid w:val="009C2204"/>
    <w:rsid w:val="009C34BF"/>
    <w:rsid w:val="009C6019"/>
    <w:rsid w:val="009C730D"/>
    <w:rsid w:val="009D1FFE"/>
    <w:rsid w:val="009D2BC6"/>
    <w:rsid w:val="009F4263"/>
    <w:rsid w:val="009F67BA"/>
    <w:rsid w:val="009F6995"/>
    <w:rsid w:val="009F78C9"/>
    <w:rsid w:val="00A00E2B"/>
    <w:rsid w:val="00A0796C"/>
    <w:rsid w:val="00A12D7F"/>
    <w:rsid w:val="00A16C5D"/>
    <w:rsid w:val="00A17FFA"/>
    <w:rsid w:val="00A24866"/>
    <w:rsid w:val="00A2680D"/>
    <w:rsid w:val="00A37796"/>
    <w:rsid w:val="00A54341"/>
    <w:rsid w:val="00A72435"/>
    <w:rsid w:val="00A730B3"/>
    <w:rsid w:val="00A75283"/>
    <w:rsid w:val="00A77DF8"/>
    <w:rsid w:val="00A86564"/>
    <w:rsid w:val="00A920FB"/>
    <w:rsid w:val="00A94BB2"/>
    <w:rsid w:val="00AA5284"/>
    <w:rsid w:val="00AA7C72"/>
    <w:rsid w:val="00AB4B7C"/>
    <w:rsid w:val="00AE3E5C"/>
    <w:rsid w:val="00AE6D61"/>
    <w:rsid w:val="00AF63DC"/>
    <w:rsid w:val="00B13D0C"/>
    <w:rsid w:val="00B14BA0"/>
    <w:rsid w:val="00B233DC"/>
    <w:rsid w:val="00B25074"/>
    <w:rsid w:val="00B26D10"/>
    <w:rsid w:val="00B26FA7"/>
    <w:rsid w:val="00B35FF7"/>
    <w:rsid w:val="00B569D1"/>
    <w:rsid w:val="00B63F1B"/>
    <w:rsid w:val="00B730F8"/>
    <w:rsid w:val="00B92D5D"/>
    <w:rsid w:val="00B95422"/>
    <w:rsid w:val="00B95AE0"/>
    <w:rsid w:val="00BA3C19"/>
    <w:rsid w:val="00BB190D"/>
    <w:rsid w:val="00BB200C"/>
    <w:rsid w:val="00BB539A"/>
    <w:rsid w:val="00BB6682"/>
    <w:rsid w:val="00BB7B47"/>
    <w:rsid w:val="00BB7C0A"/>
    <w:rsid w:val="00BC6589"/>
    <w:rsid w:val="00BD299C"/>
    <w:rsid w:val="00BD49CB"/>
    <w:rsid w:val="00BD5360"/>
    <w:rsid w:val="00BE0C70"/>
    <w:rsid w:val="00BF1D38"/>
    <w:rsid w:val="00BF323A"/>
    <w:rsid w:val="00C0348B"/>
    <w:rsid w:val="00C03740"/>
    <w:rsid w:val="00C06BFD"/>
    <w:rsid w:val="00C06C32"/>
    <w:rsid w:val="00C21CD1"/>
    <w:rsid w:val="00C2237D"/>
    <w:rsid w:val="00C246F3"/>
    <w:rsid w:val="00C30897"/>
    <w:rsid w:val="00C34F38"/>
    <w:rsid w:val="00C43DD4"/>
    <w:rsid w:val="00C652ED"/>
    <w:rsid w:val="00C72053"/>
    <w:rsid w:val="00C850FB"/>
    <w:rsid w:val="00C94D3A"/>
    <w:rsid w:val="00CA1E6A"/>
    <w:rsid w:val="00CA54D4"/>
    <w:rsid w:val="00CC4FFB"/>
    <w:rsid w:val="00CC5A5E"/>
    <w:rsid w:val="00CC5EAB"/>
    <w:rsid w:val="00CE1D66"/>
    <w:rsid w:val="00CF324B"/>
    <w:rsid w:val="00D05D8D"/>
    <w:rsid w:val="00D11D16"/>
    <w:rsid w:val="00D22E7F"/>
    <w:rsid w:val="00D30E8A"/>
    <w:rsid w:val="00D60FCF"/>
    <w:rsid w:val="00D67555"/>
    <w:rsid w:val="00D86247"/>
    <w:rsid w:val="00DA091F"/>
    <w:rsid w:val="00DA5E01"/>
    <w:rsid w:val="00DB7780"/>
    <w:rsid w:val="00DC6A46"/>
    <w:rsid w:val="00DC720D"/>
    <w:rsid w:val="00E004F7"/>
    <w:rsid w:val="00E30870"/>
    <w:rsid w:val="00E34409"/>
    <w:rsid w:val="00E405C1"/>
    <w:rsid w:val="00E4256E"/>
    <w:rsid w:val="00E56550"/>
    <w:rsid w:val="00E63E5C"/>
    <w:rsid w:val="00E72537"/>
    <w:rsid w:val="00E74D67"/>
    <w:rsid w:val="00E82396"/>
    <w:rsid w:val="00E85017"/>
    <w:rsid w:val="00E85CB0"/>
    <w:rsid w:val="00E8783C"/>
    <w:rsid w:val="00EA42C0"/>
    <w:rsid w:val="00EA77FE"/>
    <w:rsid w:val="00EB5253"/>
    <w:rsid w:val="00EE21B3"/>
    <w:rsid w:val="00EE3644"/>
    <w:rsid w:val="00EF1B91"/>
    <w:rsid w:val="00EF669C"/>
    <w:rsid w:val="00F016AF"/>
    <w:rsid w:val="00F05156"/>
    <w:rsid w:val="00F1553F"/>
    <w:rsid w:val="00F41C62"/>
    <w:rsid w:val="00F52364"/>
    <w:rsid w:val="00F56088"/>
    <w:rsid w:val="00F62846"/>
    <w:rsid w:val="00F80AF4"/>
    <w:rsid w:val="00F81DCF"/>
    <w:rsid w:val="00F81E32"/>
    <w:rsid w:val="00FA3D8C"/>
    <w:rsid w:val="00FB46E6"/>
    <w:rsid w:val="00FC3DCA"/>
    <w:rsid w:val="00FC76B7"/>
    <w:rsid w:val="00FC791F"/>
    <w:rsid w:val="00FD1F45"/>
    <w:rsid w:val="00FE2C54"/>
    <w:rsid w:val="00FE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F261E"/>
  <w15:docId w15:val="{2AC78B30-3655-4CAC-971C-8C088EFD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qFormat/>
    <w:pPr>
      <w:keepNext/>
      <w:spacing w:before="240" w:after="60"/>
      <w:outlineLvl w:val="1"/>
    </w:pPr>
    <w:rPr>
      <w:b/>
      <w:i/>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link w:val="Heading4Char"/>
    <w:qFormat/>
    <w:pPr>
      <w:keepNext/>
      <w:ind w:left="360"/>
      <w:outlineLvl w:val="3"/>
    </w:pPr>
    <w:rPr>
      <w:b/>
      <w:sz w:val="24"/>
      <w:u w:val="single"/>
    </w:rPr>
  </w:style>
  <w:style w:type="paragraph" w:styleId="Heading5">
    <w:name w:val="heading 5"/>
    <w:basedOn w:val="Normal"/>
    <w:next w:val="Normal"/>
    <w:qFormat/>
    <w:pPr>
      <w:keepNext/>
      <w:ind w:left="426"/>
      <w:outlineLvl w:val="4"/>
    </w:pPr>
    <w:rPr>
      <w:sz w:val="24"/>
      <w:u w:val="single"/>
    </w:rPr>
  </w:style>
  <w:style w:type="paragraph" w:styleId="Heading6">
    <w:name w:val="heading 6"/>
    <w:basedOn w:val="Normal"/>
    <w:next w:val="Normal"/>
    <w:qFormat/>
    <w:pPr>
      <w:keepNext/>
      <w:ind w:left="426"/>
      <w:outlineLvl w:val="5"/>
    </w:pPr>
    <w:rPr>
      <w:b/>
      <w:sz w:val="24"/>
    </w:rPr>
  </w:style>
  <w:style w:type="paragraph" w:styleId="Heading7">
    <w:name w:val="heading 7"/>
    <w:basedOn w:val="Normal"/>
    <w:next w:val="Normal"/>
    <w:qFormat/>
    <w:pPr>
      <w:keepNext/>
      <w:ind w:left="340"/>
      <w:outlineLvl w:val="6"/>
    </w:pPr>
    <w:rPr>
      <w:sz w:val="24"/>
      <w:u w:val="single"/>
    </w:rPr>
  </w:style>
  <w:style w:type="paragraph" w:styleId="Heading8">
    <w:name w:val="heading 8"/>
    <w:basedOn w:val="Normal"/>
    <w:next w:val="Normal"/>
    <w:qFormat/>
    <w:pPr>
      <w:keepNext/>
      <w:ind w:left="426"/>
      <w:jc w:val="both"/>
      <w:outlineLvl w:val="7"/>
    </w:pPr>
    <w:rPr>
      <w:b/>
      <w:sz w:val="24"/>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ind w:left="1080" w:hanging="1080"/>
    </w:pPr>
  </w:style>
  <w:style w:type="paragraph" w:customStyle="1" w:styleId="Print-ReverseHeader">
    <w:name w:val="Print- Reverse Header"/>
    <w:basedOn w:val="Normal"/>
    <w:next w:val="Print-FromToSubjectDate"/>
    <w:pPr>
      <w:pBdr>
        <w:left w:val="single" w:sz="18" w:space="1" w:color="auto"/>
      </w:pBdr>
      <w:shd w:val="pct12" w:color="auto" w:fill="auto"/>
      <w:ind w:left="1080" w:hanging="1080"/>
    </w:pPr>
    <w:rPr>
      <w:b/>
      <w:sz w:val="22"/>
    </w:rPr>
  </w:style>
  <w:style w:type="paragraph" w:customStyle="1" w:styleId="ReplyForwardHeaders">
    <w:name w:val="Reply/Forward Headers"/>
    <w:basedOn w:val="Normal"/>
    <w:next w:val="ReplyForwardToFromDate"/>
    <w:pPr>
      <w:pBdr>
        <w:left w:val="single" w:sz="18" w:space="1" w:color="auto"/>
      </w:pBdr>
      <w:shd w:val="pct10" w:color="auto" w:fill="FFFFFF"/>
      <w:ind w:left="1080" w:hanging="1080"/>
      <w:outlineLvl w:val="0"/>
    </w:pPr>
    <w:rPr>
      <w:b/>
      <w:noProof/>
    </w:rPr>
  </w:style>
  <w:style w:type="paragraph" w:customStyle="1" w:styleId="ReplyForwardToFromDate">
    <w:name w:val="Reply/Forward To: From: Date:"/>
    <w:basedOn w:val="Normal"/>
    <w:pPr>
      <w:pBdr>
        <w:left w:val="single" w:sz="18" w:space="1" w:color="auto"/>
      </w:pBdr>
      <w:ind w:left="1080" w:hanging="1080"/>
    </w:pPr>
  </w:style>
  <w:style w:type="paragraph" w:styleId="DocumentMap">
    <w:name w:val="Document Map"/>
    <w:basedOn w:val="Normal"/>
    <w:semiHidden/>
    <w:pPr>
      <w:shd w:val="clear" w:color="auto" w:fill="000080"/>
    </w:pPr>
  </w:style>
  <w:style w:type="paragraph" w:customStyle="1" w:styleId="Print-FromToSubjectDate3">
    <w:name w:val="Print- From: To: Subject: Date:3"/>
    <w:basedOn w:val="Normal"/>
    <w:pPr>
      <w:pBdr>
        <w:left w:val="single" w:sz="18" w:space="1" w:color="auto"/>
      </w:pBdr>
      <w:ind w:left="1080" w:hanging="1080"/>
    </w:pPr>
  </w:style>
  <w:style w:type="paragraph" w:customStyle="1" w:styleId="Print-ReverseHeader3">
    <w:name w:val="Print- Reverse Header3"/>
    <w:basedOn w:val="Normal"/>
    <w:next w:val="Print-FromToSubjectDate3"/>
    <w:pPr>
      <w:pBdr>
        <w:left w:val="single" w:sz="18" w:space="1" w:color="auto"/>
      </w:pBdr>
      <w:shd w:val="pct12" w:color="auto" w:fill="auto"/>
      <w:ind w:left="1080" w:hanging="1080"/>
    </w:pPr>
    <w:rPr>
      <w:b/>
      <w:sz w:val="22"/>
    </w:rPr>
  </w:style>
  <w:style w:type="paragraph" w:customStyle="1" w:styleId="ReplyForwardHeaders3">
    <w:name w:val="Reply/Forward Headers3"/>
    <w:basedOn w:val="Normal"/>
    <w:next w:val="ReplyForwardToFromDate3"/>
    <w:pPr>
      <w:pBdr>
        <w:left w:val="single" w:sz="18" w:space="1" w:color="auto"/>
      </w:pBdr>
      <w:shd w:val="pct10" w:color="auto" w:fill="FFFFFF"/>
      <w:ind w:left="1080" w:hanging="1080"/>
      <w:outlineLvl w:val="0"/>
    </w:pPr>
    <w:rPr>
      <w:b/>
      <w:noProof/>
    </w:rPr>
  </w:style>
  <w:style w:type="paragraph" w:customStyle="1" w:styleId="ReplyForwardToFromDate3">
    <w:name w:val="Reply/Forward To: From: Date:3"/>
    <w:basedOn w:val="Normal"/>
    <w:pPr>
      <w:pBdr>
        <w:left w:val="single" w:sz="18" w:space="1" w:color="auto"/>
      </w:pBdr>
      <w:ind w:left="1080" w:hanging="1080"/>
    </w:pPr>
  </w:style>
  <w:style w:type="paragraph" w:customStyle="1" w:styleId="Print-FromToSubjectDate2">
    <w:name w:val="Print- From: To: Subject: Date:2"/>
    <w:basedOn w:val="Normal"/>
    <w:pPr>
      <w:pBdr>
        <w:left w:val="single" w:sz="18" w:space="1" w:color="auto"/>
      </w:pBdr>
      <w:ind w:left="1080" w:hanging="1080"/>
    </w:pPr>
  </w:style>
  <w:style w:type="paragraph" w:customStyle="1" w:styleId="Print-ReverseHeader2">
    <w:name w:val="Print- Reverse Header2"/>
    <w:basedOn w:val="Normal"/>
    <w:next w:val="Print-FromToSubjectDate2"/>
    <w:pPr>
      <w:pBdr>
        <w:left w:val="single" w:sz="18" w:space="1" w:color="auto"/>
      </w:pBdr>
      <w:shd w:val="pct12" w:color="auto" w:fill="auto"/>
      <w:ind w:left="1080" w:hanging="1080"/>
    </w:pPr>
    <w:rPr>
      <w:b/>
      <w:sz w:val="22"/>
    </w:rPr>
  </w:style>
  <w:style w:type="paragraph" w:customStyle="1" w:styleId="ReplyForwardHeaders2">
    <w:name w:val="Reply/Forward Headers2"/>
    <w:basedOn w:val="Normal"/>
    <w:next w:val="ReplyForwardToFromDate2"/>
    <w:pPr>
      <w:pBdr>
        <w:left w:val="single" w:sz="18" w:space="1" w:color="auto"/>
      </w:pBdr>
      <w:shd w:val="pct10" w:color="auto" w:fill="FFFFFF"/>
      <w:ind w:left="1080" w:hanging="1080"/>
      <w:outlineLvl w:val="0"/>
    </w:pPr>
    <w:rPr>
      <w:b/>
      <w:noProof/>
    </w:rPr>
  </w:style>
  <w:style w:type="paragraph" w:customStyle="1" w:styleId="ReplyForwardToFromDate2">
    <w:name w:val="Reply/Forward To: From: Date:2"/>
    <w:basedOn w:val="Normal"/>
    <w:pPr>
      <w:pBdr>
        <w:left w:val="single" w:sz="18" w:space="1" w:color="auto"/>
      </w:pBdr>
      <w:ind w:left="1080" w:hanging="1080"/>
    </w:pPr>
  </w:style>
  <w:style w:type="paragraph" w:customStyle="1" w:styleId="Print-FromToSubjectDate1">
    <w:name w:val="Print- From: To: Subject: Date:1"/>
    <w:basedOn w:val="Normal"/>
    <w:pPr>
      <w:pBdr>
        <w:left w:val="single" w:sz="18" w:space="1" w:color="auto"/>
      </w:pBdr>
      <w:ind w:left="1080" w:hanging="1080"/>
    </w:pPr>
  </w:style>
  <w:style w:type="paragraph" w:customStyle="1" w:styleId="Print-ReverseHeader1">
    <w:name w:val="Print- Reverse Header1"/>
    <w:basedOn w:val="Normal"/>
    <w:next w:val="Print-FromToSubjectDate1"/>
    <w:pPr>
      <w:pBdr>
        <w:left w:val="single" w:sz="18" w:space="1" w:color="auto"/>
      </w:pBdr>
      <w:shd w:val="pct12" w:color="auto" w:fill="auto"/>
      <w:ind w:left="1080" w:hanging="1080"/>
    </w:pPr>
    <w:rPr>
      <w:b/>
      <w:sz w:val="22"/>
    </w:rPr>
  </w:style>
  <w:style w:type="paragraph" w:customStyle="1" w:styleId="ReplyForwardHeaders1">
    <w:name w:val="Reply/Forward Headers1"/>
    <w:basedOn w:val="Normal"/>
    <w:next w:val="ReplyForwardToFromDate1"/>
    <w:pPr>
      <w:pBdr>
        <w:left w:val="single" w:sz="18" w:space="1" w:color="auto"/>
      </w:pBdr>
      <w:shd w:val="pct10" w:color="auto" w:fill="FFFFFF"/>
      <w:ind w:left="1080" w:hanging="1080"/>
      <w:outlineLvl w:val="0"/>
    </w:pPr>
    <w:rPr>
      <w:b/>
      <w:noProof/>
    </w:rPr>
  </w:style>
  <w:style w:type="paragraph" w:customStyle="1" w:styleId="ReplyForwardToFromDate1">
    <w:name w:val="Reply/Forward To: From: Date:1"/>
    <w:basedOn w:val="Normal"/>
    <w:pPr>
      <w:pBdr>
        <w:left w:val="single" w:sz="18" w:space="1" w:color="auto"/>
      </w:pBdr>
      <w:ind w:left="1080" w:hanging="1080"/>
    </w:pPr>
  </w:style>
  <w:style w:type="character" w:styleId="Hyperlink">
    <w:name w:val="Hyperlink"/>
    <w:rPr>
      <w:color w:val="0000FF"/>
      <w:u w:val="single"/>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Indent">
    <w:name w:val="Body Text Indent"/>
    <w:basedOn w:val="Normal"/>
    <w:pPr>
      <w:ind w:left="340"/>
    </w:pPr>
    <w:rPr>
      <w:sz w:val="24"/>
    </w:rPr>
  </w:style>
  <w:style w:type="paragraph" w:styleId="Caption">
    <w:name w:val="caption"/>
    <w:basedOn w:val="Normal"/>
    <w:next w:val="Normal"/>
    <w:qFormat/>
    <w:pPr>
      <w:ind w:left="360"/>
    </w:pPr>
    <w:rPr>
      <w:b/>
      <w:sz w:val="24"/>
      <w:u w:val="single"/>
    </w:rPr>
  </w:style>
  <w:style w:type="paragraph" w:styleId="BodyTextIndent2">
    <w:name w:val="Body Text Indent 2"/>
    <w:basedOn w:val="Normal"/>
    <w:pPr>
      <w:ind w:left="426"/>
    </w:pPr>
    <w:rPr>
      <w:sz w:val="24"/>
    </w:rPr>
  </w:style>
  <w:style w:type="paragraph" w:styleId="BodyTextIndent3">
    <w:name w:val="Body Text Indent 3"/>
    <w:basedOn w:val="Normal"/>
    <w:pPr>
      <w:ind w:left="1134" w:hanging="708"/>
    </w:pPr>
    <w:rPr>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4"/>
    </w:rPr>
  </w:style>
  <w:style w:type="paragraph" w:styleId="BodyText2">
    <w:name w:val="Body Text 2"/>
    <w:basedOn w:val="Normal"/>
    <w:rPr>
      <w:color w:val="000000"/>
      <w:sz w:val="24"/>
    </w:rPr>
  </w:style>
  <w:style w:type="paragraph" w:styleId="BodyText3">
    <w:name w:val="Body Text 3"/>
    <w:basedOn w:val="Normal"/>
    <w:pPr>
      <w:jc w:val="center"/>
    </w:pPr>
    <w:rPr>
      <w:b/>
      <w:sz w:val="24"/>
    </w:rPr>
  </w:style>
  <w:style w:type="paragraph" w:styleId="BalloonText">
    <w:name w:val="Balloon Text"/>
    <w:basedOn w:val="Normal"/>
    <w:semiHidden/>
    <w:rsid w:val="004C3E2E"/>
    <w:rPr>
      <w:rFonts w:ascii="Tahoma" w:hAnsi="Tahoma" w:cs="Tahoma"/>
      <w:sz w:val="16"/>
      <w:szCs w:val="16"/>
    </w:rPr>
  </w:style>
  <w:style w:type="character" w:styleId="FollowedHyperlink">
    <w:name w:val="FollowedHyperlink"/>
    <w:rsid w:val="0088676A"/>
    <w:rPr>
      <w:color w:val="606420"/>
      <w:u w:val="single"/>
    </w:rPr>
  </w:style>
  <w:style w:type="paragraph" w:styleId="Header">
    <w:name w:val="header"/>
    <w:basedOn w:val="Normal"/>
    <w:rsid w:val="00984B79"/>
    <w:pPr>
      <w:tabs>
        <w:tab w:val="center" w:pos="4320"/>
        <w:tab w:val="right" w:pos="8640"/>
      </w:tabs>
    </w:pPr>
  </w:style>
  <w:style w:type="character" w:customStyle="1" w:styleId="Heading3Char">
    <w:name w:val="Heading 3 Char"/>
    <w:link w:val="Heading3"/>
    <w:rsid w:val="00F41C62"/>
    <w:rPr>
      <w:rFonts w:ascii="Arial" w:hAnsi="Arial"/>
      <w:b/>
      <w:lang w:val="en-GB" w:eastAsia="en-US" w:bidi="ar-SA"/>
    </w:rPr>
  </w:style>
  <w:style w:type="character" w:customStyle="1" w:styleId="Heading2Char">
    <w:name w:val="Heading 2 Char"/>
    <w:link w:val="Heading2"/>
    <w:rsid w:val="00F41C62"/>
    <w:rPr>
      <w:rFonts w:ascii="Arial" w:hAnsi="Arial"/>
      <w:b/>
      <w:i/>
      <w:lang w:val="en-GB" w:eastAsia="en-US" w:bidi="ar-SA"/>
    </w:rPr>
  </w:style>
  <w:style w:type="character" w:customStyle="1" w:styleId="Heading4Char">
    <w:name w:val="Heading 4 Char"/>
    <w:link w:val="Heading4"/>
    <w:rsid w:val="00F41C62"/>
    <w:rPr>
      <w:rFonts w:ascii="Arial" w:hAnsi="Arial"/>
      <w:b/>
      <w:sz w:val="24"/>
      <w:u w:val="single"/>
      <w:lang w:val="en-GB" w:eastAsia="en-US" w:bidi="ar-SA"/>
    </w:rPr>
  </w:style>
  <w:style w:type="character" w:styleId="Emphasis">
    <w:name w:val="Emphasis"/>
    <w:qFormat/>
    <w:rsid w:val="00D30E8A"/>
    <w:rPr>
      <w:i/>
      <w:iCs/>
    </w:rPr>
  </w:style>
  <w:style w:type="character" w:customStyle="1" w:styleId="BodyTextChar">
    <w:name w:val="Body Text Char"/>
    <w:link w:val="BodyText"/>
    <w:rsid w:val="007E5C31"/>
    <w:rPr>
      <w:rFonts w:ascii="Arial" w:hAnsi="Arial"/>
      <w:sz w:val="24"/>
      <w:lang w:val="en-GB" w:eastAsia="en-US" w:bidi="ar-SA"/>
    </w:rPr>
  </w:style>
  <w:style w:type="paragraph" w:customStyle="1" w:styleId="ColorfulList-Accent11">
    <w:name w:val="Colorful List - Accent 11"/>
    <w:basedOn w:val="Normal"/>
    <w:uiPriority w:val="34"/>
    <w:qFormat/>
    <w:rsid w:val="001377D1"/>
    <w:pPr>
      <w:ind w:left="720"/>
    </w:pPr>
  </w:style>
  <w:style w:type="character" w:styleId="CommentReference">
    <w:name w:val="annotation reference"/>
    <w:semiHidden/>
    <w:rsid w:val="008504C4"/>
    <w:rPr>
      <w:sz w:val="16"/>
      <w:szCs w:val="16"/>
    </w:rPr>
  </w:style>
  <w:style w:type="paragraph" w:styleId="CommentText">
    <w:name w:val="annotation text"/>
    <w:basedOn w:val="Normal"/>
    <w:link w:val="CommentTextChar"/>
    <w:semiHidden/>
    <w:rsid w:val="008504C4"/>
  </w:style>
  <w:style w:type="paragraph" w:styleId="CommentSubject">
    <w:name w:val="annotation subject"/>
    <w:basedOn w:val="CommentText"/>
    <w:next w:val="CommentText"/>
    <w:semiHidden/>
    <w:rsid w:val="008504C4"/>
    <w:rPr>
      <w:b/>
      <w:bCs/>
    </w:rPr>
  </w:style>
  <w:style w:type="character" w:styleId="Strong">
    <w:name w:val="Strong"/>
    <w:uiPriority w:val="22"/>
    <w:qFormat/>
    <w:rsid w:val="00790E3E"/>
    <w:rPr>
      <w:b/>
      <w:bCs/>
    </w:rPr>
  </w:style>
  <w:style w:type="paragraph" w:styleId="NormalWeb">
    <w:name w:val="Normal (Web)"/>
    <w:basedOn w:val="Normal"/>
    <w:uiPriority w:val="99"/>
    <w:unhideWhenUsed/>
    <w:rsid w:val="0066219A"/>
    <w:pPr>
      <w:spacing w:before="100" w:beforeAutospacing="1" w:after="100" w:afterAutospacing="1"/>
    </w:pPr>
    <w:rPr>
      <w:rFonts w:ascii="Times New Roman" w:hAnsi="Times New Roman"/>
      <w:sz w:val="24"/>
      <w:szCs w:val="24"/>
      <w:lang w:eastAsia="en-GB"/>
    </w:rPr>
  </w:style>
  <w:style w:type="character" w:customStyle="1" w:styleId="FooterChar">
    <w:name w:val="Footer Char"/>
    <w:basedOn w:val="DefaultParagraphFont"/>
    <w:link w:val="Footer"/>
    <w:uiPriority w:val="99"/>
    <w:rsid w:val="00A37796"/>
    <w:rPr>
      <w:rFonts w:ascii="Arial" w:hAnsi="Arial"/>
      <w:lang w:eastAsia="en-US"/>
    </w:rPr>
  </w:style>
  <w:style w:type="paragraph" w:styleId="ListParagraph">
    <w:name w:val="List Paragraph"/>
    <w:basedOn w:val="Normal"/>
    <w:uiPriority w:val="34"/>
    <w:qFormat/>
    <w:rsid w:val="00BB200C"/>
    <w:pPr>
      <w:ind w:left="720"/>
      <w:contextualSpacing/>
    </w:pPr>
  </w:style>
  <w:style w:type="character" w:customStyle="1" w:styleId="CommentTextChar">
    <w:name w:val="Comment Text Char"/>
    <w:basedOn w:val="DefaultParagraphFont"/>
    <w:link w:val="CommentText"/>
    <w:semiHidden/>
    <w:rsid w:val="001A4DA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5345">
      <w:bodyDiv w:val="1"/>
      <w:marLeft w:val="0"/>
      <w:marRight w:val="0"/>
      <w:marTop w:val="0"/>
      <w:marBottom w:val="0"/>
      <w:divBdr>
        <w:top w:val="none" w:sz="0" w:space="0" w:color="auto"/>
        <w:left w:val="none" w:sz="0" w:space="0" w:color="auto"/>
        <w:bottom w:val="none" w:sz="0" w:space="0" w:color="auto"/>
        <w:right w:val="none" w:sz="0" w:space="0" w:color="auto"/>
      </w:divBdr>
      <w:divsChild>
        <w:div w:id="1639383611">
          <w:marLeft w:val="0"/>
          <w:marRight w:val="0"/>
          <w:marTop w:val="0"/>
          <w:marBottom w:val="0"/>
          <w:divBdr>
            <w:top w:val="none" w:sz="0" w:space="0" w:color="auto"/>
            <w:left w:val="none" w:sz="0" w:space="0" w:color="auto"/>
            <w:bottom w:val="none" w:sz="0" w:space="0" w:color="auto"/>
            <w:right w:val="none" w:sz="0" w:space="0" w:color="auto"/>
          </w:divBdr>
          <w:divsChild>
            <w:div w:id="15367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393">
      <w:bodyDiv w:val="1"/>
      <w:marLeft w:val="0"/>
      <w:marRight w:val="0"/>
      <w:marTop w:val="0"/>
      <w:marBottom w:val="0"/>
      <w:divBdr>
        <w:top w:val="none" w:sz="0" w:space="0" w:color="auto"/>
        <w:left w:val="none" w:sz="0" w:space="0" w:color="auto"/>
        <w:bottom w:val="none" w:sz="0" w:space="0" w:color="auto"/>
        <w:right w:val="none" w:sz="0" w:space="0" w:color="auto"/>
      </w:divBdr>
    </w:div>
    <w:div w:id="809515379">
      <w:bodyDiv w:val="1"/>
      <w:marLeft w:val="0"/>
      <w:marRight w:val="0"/>
      <w:marTop w:val="0"/>
      <w:marBottom w:val="0"/>
      <w:divBdr>
        <w:top w:val="none" w:sz="0" w:space="0" w:color="auto"/>
        <w:left w:val="none" w:sz="0" w:space="0" w:color="auto"/>
        <w:bottom w:val="none" w:sz="0" w:space="0" w:color="auto"/>
        <w:right w:val="none" w:sz="0" w:space="0" w:color="auto"/>
      </w:divBdr>
      <w:divsChild>
        <w:div w:id="1709646354">
          <w:marLeft w:val="0"/>
          <w:marRight w:val="0"/>
          <w:marTop w:val="0"/>
          <w:marBottom w:val="0"/>
          <w:divBdr>
            <w:top w:val="none" w:sz="0" w:space="0" w:color="auto"/>
            <w:left w:val="none" w:sz="0" w:space="0" w:color="auto"/>
            <w:bottom w:val="none" w:sz="0" w:space="0" w:color="auto"/>
            <w:right w:val="none" w:sz="0" w:space="0" w:color="auto"/>
          </w:divBdr>
        </w:div>
      </w:divsChild>
    </w:div>
    <w:div w:id="815688729">
      <w:bodyDiv w:val="1"/>
      <w:marLeft w:val="0"/>
      <w:marRight w:val="0"/>
      <w:marTop w:val="0"/>
      <w:marBottom w:val="0"/>
      <w:divBdr>
        <w:top w:val="none" w:sz="0" w:space="0" w:color="auto"/>
        <w:left w:val="none" w:sz="0" w:space="0" w:color="auto"/>
        <w:bottom w:val="none" w:sz="0" w:space="0" w:color="auto"/>
        <w:right w:val="none" w:sz="0" w:space="0" w:color="auto"/>
      </w:divBdr>
    </w:div>
    <w:div w:id="1447701371">
      <w:bodyDiv w:val="1"/>
      <w:marLeft w:val="0"/>
      <w:marRight w:val="0"/>
      <w:marTop w:val="0"/>
      <w:marBottom w:val="0"/>
      <w:divBdr>
        <w:top w:val="none" w:sz="0" w:space="0" w:color="auto"/>
        <w:left w:val="none" w:sz="0" w:space="0" w:color="auto"/>
        <w:bottom w:val="none" w:sz="0" w:space="0" w:color="auto"/>
        <w:right w:val="none" w:sz="0" w:space="0" w:color="auto"/>
      </w:divBdr>
      <w:divsChild>
        <w:div w:id="1822503014">
          <w:marLeft w:val="0"/>
          <w:marRight w:val="0"/>
          <w:marTop w:val="120"/>
          <w:marBottom w:val="120"/>
          <w:divBdr>
            <w:top w:val="none" w:sz="0" w:space="0" w:color="auto"/>
            <w:left w:val="none" w:sz="0" w:space="0" w:color="auto"/>
            <w:bottom w:val="none" w:sz="0" w:space="0" w:color="auto"/>
            <w:right w:val="none" w:sz="0" w:space="0" w:color="auto"/>
          </w:divBdr>
          <w:divsChild>
            <w:div w:id="2061710012">
              <w:marLeft w:val="0"/>
              <w:marRight w:val="0"/>
              <w:marTop w:val="0"/>
              <w:marBottom w:val="0"/>
              <w:divBdr>
                <w:top w:val="none" w:sz="0" w:space="0" w:color="auto"/>
                <w:left w:val="none" w:sz="0" w:space="0" w:color="auto"/>
                <w:bottom w:val="none" w:sz="0" w:space="0" w:color="auto"/>
                <w:right w:val="none" w:sz="0" w:space="0" w:color="auto"/>
              </w:divBdr>
              <w:divsChild>
                <w:div w:id="116265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7771">
      <w:bodyDiv w:val="1"/>
      <w:marLeft w:val="0"/>
      <w:marRight w:val="0"/>
      <w:marTop w:val="0"/>
      <w:marBottom w:val="0"/>
      <w:divBdr>
        <w:top w:val="none" w:sz="0" w:space="0" w:color="auto"/>
        <w:left w:val="none" w:sz="0" w:space="0" w:color="auto"/>
        <w:bottom w:val="none" w:sz="0" w:space="0" w:color="auto"/>
        <w:right w:val="none" w:sz="0" w:space="0" w:color="auto"/>
      </w:divBdr>
      <w:divsChild>
        <w:div w:id="993531251">
          <w:marLeft w:val="0"/>
          <w:marRight w:val="0"/>
          <w:marTop w:val="0"/>
          <w:marBottom w:val="100"/>
          <w:divBdr>
            <w:top w:val="none" w:sz="0" w:space="0" w:color="auto"/>
            <w:left w:val="none" w:sz="0" w:space="0" w:color="auto"/>
            <w:bottom w:val="none" w:sz="0" w:space="0" w:color="auto"/>
            <w:right w:val="none" w:sz="0" w:space="0" w:color="auto"/>
          </w:divBdr>
          <w:divsChild>
            <w:div w:id="168327131">
              <w:marLeft w:val="150"/>
              <w:marRight w:val="150"/>
              <w:marTop w:val="0"/>
              <w:marBottom w:val="0"/>
              <w:divBdr>
                <w:top w:val="none" w:sz="0" w:space="0" w:color="auto"/>
                <w:left w:val="none" w:sz="0" w:space="0" w:color="auto"/>
                <w:bottom w:val="none" w:sz="0" w:space="0" w:color="auto"/>
                <w:right w:val="none" w:sz="0" w:space="0" w:color="auto"/>
              </w:divBdr>
              <w:divsChild>
                <w:div w:id="1474758500">
                  <w:marLeft w:val="0"/>
                  <w:marRight w:val="75"/>
                  <w:marTop w:val="0"/>
                  <w:marBottom w:val="0"/>
                  <w:divBdr>
                    <w:top w:val="none" w:sz="0" w:space="0" w:color="auto"/>
                    <w:left w:val="none" w:sz="0" w:space="0" w:color="auto"/>
                    <w:bottom w:val="none" w:sz="0" w:space="0" w:color="auto"/>
                    <w:right w:val="none" w:sz="0" w:space="0" w:color="auto"/>
                  </w:divBdr>
                  <w:divsChild>
                    <w:div w:id="1064715725">
                      <w:marLeft w:val="0"/>
                      <w:marRight w:val="0"/>
                      <w:marTop w:val="0"/>
                      <w:marBottom w:val="0"/>
                      <w:divBdr>
                        <w:top w:val="none" w:sz="0" w:space="0" w:color="auto"/>
                        <w:left w:val="none" w:sz="0" w:space="0" w:color="auto"/>
                        <w:bottom w:val="none" w:sz="0" w:space="0" w:color="auto"/>
                        <w:right w:val="none" w:sz="0" w:space="0" w:color="auto"/>
                      </w:divBdr>
                      <w:divsChild>
                        <w:div w:id="1541939384">
                          <w:marLeft w:val="2775"/>
                          <w:marRight w:val="30"/>
                          <w:marTop w:val="0"/>
                          <w:marBottom w:val="0"/>
                          <w:divBdr>
                            <w:top w:val="none" w:sz="0" w:space="0" w:color="auto"/>
                            <w:left w:val="none" w:sz="0" w:space="0" w:color="auto"/>
                            <w:bottom w:val="none" w:sz="0" w:space="0" w:color="auto"/>
                            <w:right w:val="none" w:sz="0" w:space="0" w:color="auto"/>
                          </w:divBdr>
                          <w:divsChild>
                            <w:div w:id="775179915">
                              <w:marLeft w:val="0"/>
                              <w:marRight w:val="0"/>
                              <w:marTop w:val="0"/>
                              <w:marBottom w:val="0"/>
                              <w:divBdr>
                                <w:top w:val="none" w:sz="0" w:space="0" w:color="auto"/>
                                <w:left w:val="none" w:sz="0" w:space="0" w:color="auto"/>
                                <w:bottom w:val="none" w:sz="0" w:space="0" w:color="auto"/>
                                <w:right w:val="none" w:sz="0" w:space="0" w:color="auto"/>
                              </w:divBdr>
                              <w:divsChild>
                                <w:div w:id="563300975">
                                  <w:marLeft w:val="0"/>
                                  <w:marRight w:val="0"/>
                                  <w:marTop w:val="0"/>
                                  <w:marBottom w:val="0"/>
                                  <w:divBdr>
                                    <w:top w:val="none" w:sz="0" w:space="0" w:color="auto"/>
                                    <w:left w:val="none" w:sz="0" w:space="0" w:color="auto"/>
                                    <w:bottom w:val="none" w:sz="0" w:space="0" w:color="auto"/>
                                    <w:right w:val="none" w:sz="0" w:space="0" w:color="auto"/>
                                  </w:divBdr>
                                  <w:divsChild>
                                    <w:div w:id="4593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893658">
      <w:bodyDiv w:val="1"/>
      <w:marLeft w:val="0"/>
      <w:marRight w:val="0"/>
      <w:marTop w:val="0"/>
      <w:marBottom w:val="0"/>
      <w:divBdr>
        <w:top w:val="none" w:sz="0" w:space="0" w:color="auto"/>
        <w:left w:val="none" w:sz="0" w:space="0" w:color="auto"/>
        <w:bottom w:val="none" w:sz="0" w:space="0" w:color="auto"/>
        <w:right w:val="none" w:sz="0" w:space="0" w:color="auto"/>
      </w:divBdr>
    </w:div>
    <w:div w:id="1797672491">
      <w:bodyDiv w:val="1"/>
      <w:marLeft w:val="0"/>
      <w:marRight w:val="0"/>
      <w:marTop w:val="0"/>
      <w:marBottom w:val="0"/>
      <w:divBdr>
        <w:top w:val="none" w:sz="0" w:space="0" w:color="auto"/>
        <w:left w:val="none" w:sz="0" w:space="0" w:color="auto"/>
        <w:bottom w:val="none" w:sz="0" w:space="0" w:color="auto"/>
        <w:right w:val="none" w:sz="0" w:space="0" w:color="auto"/>
      </w:divBdr>
    </w:div>
    <w:div w:id="2061709057">
      <w:bodyDiv w:val="1"/>
      <w:marLeft w:val="0"/>
      <w:marRight w:val="0"/>
      <w:marTop w:val="0"/>
      <w:marBottom w:val="0"/>
      <w:divBdr>
        <w:top w:val="none" w:sz="0" w:space="0" w:color="auto"/>
        <w:left w:val="none" w:sz="0" w:space="0" w:color="auto"/>
        <w:bottom w:val="none" w:sz="0" w:space="0" w:color="auto"/>
        <w:right w:val="none" w:sz="0" w:space="0" w:color="auto"/>
      </w:divBdr>
      <w:divsChild>
        <w:div w:id="245501719">
          <w:marLeft w:val="0"/>
          <w:marRight w:val="0"/>
          <w:marTop w:val="0"/>
          <w:marBottom w:val="100"/>
          <w:divBdr>
            <w:top w:val="none" w:sz="0" w:space="0" w:color="auto"/>
            <w:left w:val="none" w:sz="0" w:space="0" w:color="auto"/>
            <w:bottom w:val="none" w:sz="0" w:space="0" w:color="auto"/>
            <w:right w:val="none" w:sz="0" w:space="0" w:color="auto"/>
          </w:divBdr>
          <w:divsChild>
            <w:div w:id="950935995">
              <w:marLeft w:val="150"/>
              <w:marRight w:val="150"/>
              <w:marTop w:val="0"/>
              <w:marBottom w:val="0"/>
              <w:divBdr>
                <w:top w:val="none" w:sz="0" w:space="0" w:color="auto"/>
                <w:left w:val="none" w:sz="0" w:space="0" w:color="auto"/>
                <w:bottom w:val="none" w:sz="0" w:space="0" w:color="auto"/>
                <w:right w:val="none" w:sz="0" w:space="0" w:color="auto"/>
              </w:divBdr>
              <w:divsChild>
                <w:div w:id="524291144">
                  <w:marLeft w:val="0"/>
                  <w:marRight w:val="75"/>
                  <w:marTop w:val="0"/>
                  <w:marBottom w:val="0"/>
                  <w:divBdr>
                    <w:top w:val="none" w:sz="0" w:space="0" w:color="auto"/>
                    <w:left w:val="none" w:sz="0" w:space="0" w:color="auto"/>
                    <w:bottom w:val="none" w:sz="0" w:space="0" w:color="auto"/>
                    <w:right w:val="none" w:sz="0" w:space="0" w:color="auto"/>
                  </w:divBdr>
                  <w:divsChild>
                    <w:div w:id="1631401018">
                      <w:marLeft w:val="0"/>
                      <w:marRight w:val="0"/>
                      <w:marTop w:val="0"/>
                      <w:marBottom w:val="0"/>
                      <w:divBdr>
                        <w:top w:val="none" w:sz="0" w:space="0" w:color="auto"/>
                        <w:left w:val="none" w:sz="0" w:space="0" w:color="auto"/>
                        <w:bottom w:val="none" w:sz="0" w:space="0" w:color="auto"/>
                        <w:right w:val="none" w:sz="0" w:space="0" w:color="auto"/>
                      </w:divBdr>
                      <w:divsChild>
                        <w:div w:id="1783720877">
                          <w:marLeft w:val="2775"/>
                          <w:marRight w:val="30"/>
                          <w:marTop w:val="0"/>
                          <w:marBottom w:val="0"/>
                          <w:divBdr>
                            <w:top w:val="none" w:sz="0" w:space="0" w:color="auto"/>
                            <w:left w:val="none" w:sz="0" w:space="0" w:color="auto"/>
                            <w:bottom w:val="none" w:sz="0" w:space="0" w:color="auto"/>
                            <w:right w:val="none" w:sz="0" w:space="0" w:color="auto"/>
                          </w:divBdr>
                          <w:divsChild>
                            <w:div w:id="459300893">
                              <w:marLeft w:val="0"/>
                              <w:marRight w:val="0"/>
                              <w:marTop w:val="0"/>
                              <w:marBottom w:val="0"/>
                              <w:divBdr>
                                <w:top w:val="none" w:sz="0" w:space="0" w:color="auto"/>
                                <w:left w:val="none" w:sz="0" w:space="0" w:color="auto"/>
                                <w:bottom w:val="none" w:sz="0" w:space="0" w:color="auto"/>
                                <w:right w:val="none" w:sz="0" w:space="0" w:color="auto"/>
                              </w:divBdr>
                              <w:divsChild>
                                <w:div w:id="1664506927">
                                  <w:marLeft w:val="0"/>
                                  <w:marRight w:val="0"/>
                                  <w:marTop w:val="0"/>
                                  <w:marBottom w:val="0"/>
                                  <w:divBdr>
                                    <w:top w:val="none" w:sz="0" w:space="0" w:color="auto"/>
                                    <w:left w:val="none" w:sz="0" w:space="0" w:color="auto"/>
                                    <w:bottom w:val="none" w:sz="0" w:space="0" w:color="auto"/>
                                    <w:right w:val="none" w:sz="0" w:space="0" w:color="auto"/>
                                  </w:divBdr>
                                  <w:divsChild>
                                    <w:div w:id="15325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emma.sheppard1@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ghmcintyre@nhs.ne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h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65F19B32894D4E82B9115BA1002DEF" ma:contentTypeVersion="91" ma:contentTypeDescription="Create a new document." ma:contentTypeScope="" ma:versionID="aa97b3616824c692d647a9bdb2cca0fa">
  <xsd:schema xmlns:xsd="http://www.w3.org/2001/XMLSchema" xmlns:xs="http://www.w3.org/2001/XMLSchema" xmlns:p="http://schemas.microsoft.com/office/2006/metadata/properties" xmlns:ns2="93f68a8c-f94e-4af5-b8e1-62bf4f5911e1" xmlns:ns3="c724b777-3a4d-4563-90aa-fbfca55fd860" targetNamespace="http://schemas.microsoft.com/office/2006/metadata/properties" ma:root="true" ma:fieldsID="765da4092b938868df3df0f270792197" ns2:_="" ns3:_="">
    <xsd:import namespace="93f68a8c-f94e-4af5-b8e1-62bf4f5911e1"/>
    <xsd:import namespace="c724b777-3a4d-4563-90aa-fbfca55fd860"/>
    <xsd:element name="properties">
      <xsd:complexType>
        <xsd:sequence>
          <xsd:element name="documentManagement">
            <xsd:complexType>
              <xsd:all>
                <xsd:element ref="ns2:_dlc_DocId" minOccurs="0"/>
                <xsd:element ref="ns2:_dlc_DocIdUrl" minOccurs="0"/>
                <xsd:element ref="ns2:_dlc_DocIdPersistId" minOccurs="0"/>
                <xsd:element ref="ns3:test" minOccurs="0"/>
                <xsd:element ref="ns3:Link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68a8c-f94e-4af5-b8e1-62bf4f5911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24b777-3a4d-4563-90aa-fbfca55fd860" elementFormDefault="qualified">
    <xsd:import namespace="http://schemas.microsoft.com/office/2006/documentManagement/types"/>
    <xsd:import namespace="http://schemas.microsoft.com/office/infopath/2007/PartnerControls"/>
    <xsd:element name="test" ma:index="11" nillable="true" ma:displayName="test" ma:internalName="test">
      <xsd:simpleType>
        <xsd:restriction base="dms:Note">
          <xsd:maxLength value="255"/>
        </xsd:restriction>
      </xsd:simpleType>
    </xsd:element>
    <xsd:element name="Link_x0020_URL" ma:index="12" nillable="true" ma:displayName="Link URL" ma:internalName="Link_x0020_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3f68a8c-f94e-4af5-b8e1-62bf4f5911e1">PPRHFURVXP55-1069884320-15732</_dlc_DocId>
    <_dlc_DocIdUrl xmlns="93f68a8c-f94e-4af5-b8e1-62bf4f5911e1">
      <Url>https://aac.rcp.ac.uk/_layouts/15/DocIdRedir.aspx?ID=PPRHFURVXP55-1069884320-15732</Url>
      <Description>PPRHFURVXP55-1069884320-15732</Description>
    </_dlc_DocIdUrl>
    <Link_x0020_URL xmlns="c724b777-3a4d-4563-90aa-fbfca55fd860" xsi:nil="true"/>
    <test xmlns="c724b777-3a4d-4563-90aa-fbfca55fd860" xsi:nil="true"/>
  </documentManagement>
</p:properties>
</file>

<file path=customXml/itemProps1.xml><?xml version="1.0" encoding="utf-8"?>
<ds:datastoreItem xmlns:ds="http://schemas.openxmlformats.org/officeDocument/2006/customXml" ds:itemID="{7414DE56-D1AF-4B1C-8A81-3D014716CA1F}">
  <ds:schemaRefs>
    <ds:schemaRef ds:uri="http://schemas.microsoft.com/sharepoint/events"/>
  </ds:schemaRefs>
</ds:datastoreItem>
</file>

<file path=customXml/itemProps2.xml><?xml version="1.0" encoding="utf-8"?>
<ds:datastoreItem xmlns:ds="http://schemas.openxmlformats.org/officeDocument/2006/customXml" ds:itemID="{61BBEBAB-8A1E-43C0-A3E4-CD10603228C9}">
  <ds:schemaRefs>
    <ds:schemaRef ds:uri="http://schemas.microsoft.com/sharepoint/v3/contenttype/forms"/>
  </ds:schemaRefs>
</ds:datastoreItem>
</file>

<file path=customXml/itemProps3.xml><?xml version="1.0" encoding="utf-8"?>
<ds:datastoreItem xmlns:ds="http://schemas.openxmlformats.org/officeDocument/2006/customXml" ds:itemID="{3F6A55FA-767F-4270-AB17-890979A7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68a8c-f94e-4af5-b8e1-62bf4f5911e1"/>
    <ds:schemaRef ds:uri="c724b777-3a4d-4563-90aa-fbfca55fd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A0315-6CA3-4D89-8ED5-831AD1B67AFE}">
  <ds:schemaRefs>
    <ds:schemaRef ds:uri="http://schemas.openxmlformats.org/officeDocument/2006/bibliography"/>
  </ds:schemaRefs>
</ds:datastoreItem>
</file>

<file path=customXml/itemProps5.xml><?xml version="1.0" encoding="utf-8"?>
<ds:datastoreItem xmlns:ds="http://schemas.openxmlformats.org/officeDocument/2006/customXml" ds:itemID="{C5D40C9F-FC9B-4B6B-A40C-56F599C699F4}">
  <ds:schemaRefs>
    <ds:schemaRef ds:uri="http://schemas.microsoft.com/office/2006/metadata/properties"/>
    <ds:schemaRef ds:uri="http://schemas.microsoft.com/office/infopath/2007/PartnerControls"/>
    <ds:schemaRef ds:uri="93f68a8c-f94e-4af5-b8e1-62bf4f5911e1"/>
    <ds:schemaRef ds:uri="c724b777-3a4d-4563-90aa-fbfca55fd860"/>
  </ds:schemaRefs>
</ds:datastoreItem>
</file>

<file path=docProps/app.xml><?xml version="1.0" encoding="utf-8"?>
<Properties xmlns="http://schemas.openxmlformats.org/officeDocument/2006/extended-properties" xmlns:vt="http://schemas.openxmlformats.org/officeDocument/2006/docPropsVTypes">
  <Template>EMAIL.dot</Template>
  <TotalTime>8</TotalTime>
  <Pages>10</Pages>
  <Words>2833</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 have altered the generic JD and enclose a copy</vt:lpstr>
    </vt:vector>
  </TitlesOfParts>
  <Company>Microsoft Corporation</Company>
  <LinksUpToDate>false</LinksUpToDate>
  <CharactersWithSpaces>18826</CharactersWithSpaces>
  <SharedDoc>false</SharedDoc>
  <HLinks>
    <vt:vector size="6" baseType="variant">
      <vt:variant>
        <vt:i4>2424895</vt:i4>
      </vt:variant>
      <vt:variant>
        <vt:i4>0</vt:i4>
      </vt:variant>
      <vt:variant>
        <vt:i4>0</vt:i4>
      </vt:variant>
      <vt:variant>
        <vt:i4>5</vt:i4>
      </vt:variant>
      <vt:variant>
        <vt:lpwstr>http://www.esht.nhs.uk/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altered the generic JD and enclose a copy</dc:title>
  <dc:creator>JANET_BOT</dc:creator>
  <cp:lastModifiedBy>MORLAND, Annabelle (EAST SUSSEX HEALTHCARE NHS TRUST)</cp:lastModifiedBy>
  <cp:revision>3</cp:revision>
  <cp:lastPrinted>2016-11-10T12:29:00Z</cp:lastPrinted>
  <dcterms:created xsi:type="dcterms:W3CDTF">2024-02-20T10:25:00Z</dcterms:created>
  <dcterms:modified xsi:type="dcterms:W3CDTF">2024-02-20T10:30:00Z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bool>true</vt:bool>
  </property>
  <property fmtid="{D5CDD505-2E9C-101B-9397-08002B2CF9AE}" pid="3" name="Version">
    <vt:lpwstr>8.0.3418</vt:lpwstr>
  </property>
  <property fmtid="{D5CDD505-2E9C-101B-9397-08002B2CF9AE}" pid="4" name="ContentTypeId">
    <vt:lpwstr>0x0101008065F19B32894D4E82B9115BA1002DEF</vt:lpwstr>
  </property>
  <property fmtid="{D5CDD505-2E9C-101B-9397-08002B2CF9AE}" pid="5" name="_dlc_DocIdItemGuid">
    <vt:lpwstr>621a6c80-21c5-4324-b32f-361b6bc45f0d</vt:lpwstr>
  </property>
  <property fmtid="{D5CDD505-2E9C-101B-9397-08002B2CF9AE}" pid="6" name="WorkflowChangePath">
    <vt:lpwstr>87fe9839-bbdd-463e-b444-e36f75590283,3;6ea8bff8-f8db-4ec9-a8cd-c69517bb0c39,4;7d3f15eb-4f7c-491f-871d-0d4342e7c3a2,3;</vt:lpwstr>
  </property>
  <property fmtid="{D5CDD505-2E9C-101B-9397-08002B2CF9AE}" pid="7" name="MSIP_Label_b7fc4a01-7f7b-4691-9d43-2f4a072b53e8_Enabled">
    <vt:lpwstr>true</vt:lpwstr>
  </property>
  <property fmtid="{D5CDD505-2E9C-101B-9397-08002B2CF9AE}" pid="8" name="MSIP_Label_b7fc4a01-7f7b-4691-9d43-2f4a072b53e8_SetDate">
    <vt:lpwstr>2023-09-27T11:44:37Z</vt:lpwstr>
  </property>
  <property fmtid="{D5CDD505-2E9C-101B-9397-08002B2CF9AE}" pid="9" name="MSIP_Label_b7fc4a01-7f7b-4691-9d43-2f4a072b53e8_Method">
    <vt:lpwstr>Standard</vt:lpwstr>
  </property>
  <property fmtid="{D5CDD505-2E9C-101B-9397-08002B2CF9AE}" pid="10" name="MSIP_Label_b7fc4a01-7f7b-4691-9d43-2f4a072b53e8_Name">
    <vt:lpwstr>defa4170-0d19-0005-0004-bc88714345d2</vt:lpwstr>
  </property>
  <property fmtid="{D5CDD505-2E9C-101B-9397-08002B2CF9AE}" pid="11" name="MSIP_Label_b7fc4a01-7f7b-4691-9d43-2f4a072b53e8_SiteId">
    <vt:lpwstr>341342fd-7fcb-4aae-8c27-148d241df047</vt:lpwstr>
  </property>
  <property fmtid="{D5CDD505-2E9C-101B-9397-08002B2CF9AE}" pid="12" name="MSIP_Label_b7fc4a01-7f7b-4691-9d43-2f4a072b53e8_ActionId">
    <vt:lpwstr>18ef36da-db50-4f19-83f9-baf15b93fb18</vt:lpwstr>
  </property>
  <property fmtid="{D5CDD505-2E9C-101B-9397-08002B2CF9AE}" pid="13" name="MSIP_Label_b7fc4a01-7f7b-4691-9d43-2f4a072b53e8_ContentBits">
    <vt:lpwstr>0</vt:lpwstr>
  </property>
  <property fmtid="{D5CDD505-2E9C-101B-9397-08002B2CF9AE}" pid="14" name="Reference number">
    <vt:lpwstr>2290014739</vt:lpwstr>
  </property>
  <property fmtid="{D5CDD505-2E9C-101B-9397-08002B2CF9AE}" pid="15" name="Trust">
    <vt:lpwstr>East Sussex Healthcare NHS Trust</vt:lpwstr>
  </property>
</Properties>
</file>